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2" w:lineRule="atLeast"/>
        <w:jc w:val="center"/>
        <w:rPr>
          <w:rFonts w:cs="宋体" w:asciiTheme="majorEastAsia" w:hAnsiTheme="majorEastAsia" w:eastAsiaTheme="majorEastAsia"/>
          <w:kern w:val="0"/>
          <w:sz w:val="44"/>
          <w:szCs w:val="44"/>
          <w:highlight w:val="none"/>
        </w:rPr>
      </w:pPr>
    </w:p>
    <w:p>
      <w:pPr>
        <w:widowControl/>
        <w:shd w:val="clear" w:color="auto" w:fill="FFFFFF"/>
        <w:spacing w:line="502" w:lineRule="atLeast"/>
        <w:jc w:val="center"/>
        <w:rPr>
          <w:rFonts w:cs="宋体" w:asciiTheme="majorEastAsia" w:hAnsiTheme="majorEastAsia" w:eastAsiaTheme="majorEastAsia"/>
          <w:kern w:val="0"/>
          <w:sz w:val="44"/>
          <w:szCs w:val="44"/>
          <w:highlight w:val="none"/>
        </w:rPr>
      </w:pPr>
    </w:p>
    <w:p>
      <w:pPr>
        <w:widowControl/>
        <w:shd w:val="clear" w:color="auto" w:fill="FFFFFF"/>
        <w:spacing w:line="502" w:lineRule="atLeast"/>
        <w:jc w:val="center"/>
        <w:rPr>
          <w:rFonts w:hint="eastAsia" w:cs="宋体" w:asciiTheme="majorEastAsia" w:hAnsiTheme="majorEastAsia" w:eastAsiaTheme="majorEastAsia"/>
          <w:kern w:val="0"/>
          <w:sz w:val="44"/>
          <w:szCs w:val="44"/>
          <w:highlight w:val="none"/>
          <w:lang w:eastAsia="zh-CN"/>
        </w:rPr>
      </w:pPr>
      <w:r>
        <w:rPr>
          <w:rFonts w:hint="eastAsia" w:cs="宋体" w:asciiTheme="majorEastAsia" w:hAnsiTheme="majorEastAsia" w:eastAsiaTheme="majorEastAsia"/>
          <w:kern w:val="0"/>
          <w:sz w:val="44"/>
          <w:szCs w:val="44"/>
          <w:highlight w:val="none"/>
        </w:rPr>
        <w:t>福建省霞浦县田螺岗水库工程</w:t>
      </w:r>
    </w:p>
    <w:p>
      <w:pPr>
        <w:widowControl/>
        <w:shd w:val="clear" w:color="auto" w:fill="FFFFFF"/>
        <w:spacing w:line="502" w:lineRule="atLeast"/>
        <w:jc w:val="center"/>
        <w:rPr>
          <w:rFonts w:cs="宋体" w:asciiTheme="majorEastAsia" w:hAnsiTheme="majorEastAsia" w:eastAsiaTheme="majorEastAsia"/>
          <w:kern w:val="0"/>
          <w:sz w:val="44"/>
          <w:szCs w:val="44"/>
          <w:highlight w:val="none"/>
        </w:rPr>
      </w:pPr>
      <w:r>
        <w:rPr>
          <w:rFonts w:hint="eastAsia" w:cs="宋体" w:asciiTheme="majorEastAsia" w:hAnsiTheme="majorEastAsia" w:eastAsiaTheme="majorEastAsia"/>
          <w:kern w:val="0"/>
          <w:sz w:val="44"/>
          <w:szCs w:val="44"/>
          <w:highlight w:val="none"/>
          <w:lang w:eastAsia="zh-CN"/>
        </w:rPr>
        <w:t>环境监测</w:t>
      </w:r>
      <w:r>
        <w:rPr>
          <w:rFonts w:hint="eastAsia" w:cs="宋体" w:asciiTheme="majorEastAsia" w:hAnsiTheme="majorEastAsia" w:eastAsiaTheme="majorEastAsia"/>
          <w:kern w:val="0"/>
          <w:sz w:val="44"/>
          <w:szCs w:val="44"/>
          <w:highlight w:val="none"/>
        </w:rPr>
        <w:t>服务采购项目</w:t>
      </w:r>
    </w:p>
    <w:p>
      <w:pPr>
        <w:jc w:val="center"/>
        <w:rPr>
          <w:rFonts w:ascii="Calibri" w:hAnsi="Calibri" w:eastAsia="黑体" w:cs="Times New Roman"/>
          <w:sz w:val="36"/>
          <w:highlight w:val="none"/>
        </w:rPr>
      </w:pPr>
    </w:p>
    <w:p>
      <w:pPr>
        <w:jc w:val="center"/>
        <w:rPr>
          <w:rFonts w:ascii="Calibri" w:hAnsi="Calibri" w:eastAsia="华文彩云" w:cs="Times New Roman"/>
          <w:sz w:val="84"/>
          <w:highlight w:val="none"/>
        </w:rPr>
      </w:pPr>
    </w:p>
    <w:p>
      <w:pPr>
        <w:jc w:val="center"/>
        <w:rPr>
          <w:rFonts w:ascii="黑体" w:hAnsi="Calibri" w:eastAsia="黑体" w:cs="Times New Roman"/>
          <w:sz w:val="84"/>
          <w:szCs w:val="84"/>
          <w:highlight w:val="none"/>
        </w:rPr>
      </w:pPr>
      <w:r>
        <w:rPr>
          <w:rFonts w:hint="eastAsia" w:ascii="黑体" w:hAnsi="Calibri" w:eastAsia="黑体" w:cs="Times New Roman"/>
          <w:sz w:val="84"/>
          <w:szCs w:val="84"/>
          <w:highlight w:val="none"/>
          <w:lang w:eastAsia="zh-CN"/>
        </w:rPr>
        <w:t>公开招选</w:t>
      </w:r>
      <w:r>
        <w:rPr>
          <w:rFonts w:hint="eastAsia" w:ascii="黑体" w:hAnsi="Calibri" w:eastAsia="黑体" w:cs="Times New Roman"/>
          <w:sz w:val="84"/>
          <w:szCs w:val="84"/>
          <w:highlight w:val="none"/>
        </w:rPr>
        <w:t>文件</w:t>
      </w:r>
    </w:p>
    <w:p>
      <w:pPr>
        <w:rPr>
          <w:rFonts w:ascii="黑体" w:hAnsi="Calibri" w:eastAsia="黑体" w:cs="Times New Roman"/>
          <w:sz w:val="32"/>
          <w:highlight w:val="none"/>
        </w:rPr>
      </w:pPr>
    </w:p>
    <w:p>
      <w:pPr>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jc w:val="center"/>
        <w:rPr>
          <w:rFonts w:ascii="黑体" w:hAnsi="Calibri" w:eastAsia="黑体" w:cs="Times New Roman"/>
          <w:sz w:val="32"/>
          <w:highlight w:val="none"/>
        </w:rPr>
      </w:pPr>
      <w:r>
        <w:rPr>
          <w:rFonts w:hint="eastAsia" w:ascii="黑体" w:hAnsi="Calibri" w:eastAsia="黑体" w:cs="Times New Roman"/>
          <w:sz w:val="32"/>
          <w:highlight w:val="none"/>
        </w:rPr>
        <w:t>采  购 人：宁德市溪南半岛开发有限公司</w:t>
      </w:r>
    </w:p>
    <w:p>
      <w:pPr>
        <w:ind w:firstLine="2880" w:firstLineChars="900"/>
        <w:rPr>
          <w:rFonts w:ascii="黑体" w:hAnsi="Calibri" w:eastAsia="黑体" w:cs="Times New Roman"/>
          <w:sz w:val="32"/>
          <w:highlight w:val="none"/>
        </w:rPr>
      </w:pPr>
    </w:p>
    <w:p>
      <w:pPr>
        <w:rPr>
          <w:rFonts w:ascii="黑体" w:hAnsi="Calibri" w:eastAsia="黑体" w:cs="Times New Roman"/>
          <w:sz w:val="32"/>
          <w:highlight w:val="none"/>
        </w:rPr>
      </w:pPr>
    </w:p>
    <w:p>
      <w:pP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r>
        <w:rPr>
          <w:rFonts w:hint="eastAsia" w:ascii="黑体" w:hAnsi="Calibri" w:eastAsia="黑体" w:cs="Times New Roman"/>
          <w:sz w:val="32"/>
          <w:highlight w:val="none"/>
        </w:rPr>
        <w:t>日期：</w:t>
      </w:r>
      <w:r>
        <w:rPr>
          <w:rFonts w:hint="eastAsia" w:ascii="黑体" w:hAnsi="Calibri" w:eastAsia="黑体" w:cs="Times New Roman"/>
          <w:sz w:val="32"/>
          <w:highlight w:val="none"/>
          <w:lang w:val="en-US" w:eastAsia="zh-CN"/>
        </w:rPr>
        <w:t>2024</w:t>
      </w:r>
      <w:r>
        <w:rPr>
          <w:rFonts w:hint="eastAsia" w:ascii="黑体" w:hAnsi="Calibri" w:eastAsia="黑体" w:cs="Times New Roman"/>
          <w:sz w:val="32"/>
          <w:highlight w:val="none"/>
        </w:rPr>
        <w:t>年</w:t>
      </w:r>
      <w:r>
        <w:rPr>
          <w:rFonts w:hint="eastAsia" w:ascii="黑体" w:hAnsi="Calibri" w:eastAsia="黑体" w:cs="Times New Roman"/>
          <w:sz w:val="32"/>
          <w:highlight w:val="none"/>
          <w:lang w:val="en-US" w:eastAsia="zh-CN"/>
        </w:rPr>
        <w:t>12</w:t>
      </w:r>
      <w:r>
        <w:rPr>
          <w:rFonts w:hint="eastAsia" w:ascii="黑体" w:hAnsi="Calibri" w:eastAsia="黑体" w:cs="Times New Roman"/>
          <w:sz w:val="32"/>
          <w:highlight w:val="none"/>
        </w:rPr>
        <w:t>月</w:t>
      </w:r>
      <w:r>
        <w:rPr>
          <w:rFonts w:hint="eastAsia" w:ascii="黑体" w:hAnsi="Calibri" w:eastAsia="黑体" w:cs="Times New Roman"/>
          <w:sz w:val="32"/>
          <w:highlight w:val="none"/>
          <w:lang w:val="en-US" w:eastAsia="zh-CN"/>
        </w:rPr>
        <w:t>5</w:t>
      </w:r>
      <w:r>
        <w:rPr>
          <w:rFonts w:hint="eastAsia" w:ascii="黑体" w:hAnsi="Calibri" w:eastAsia="黑体" w:cs="Times New Roman"/>
          <w:sz w:val="32"/>
          <w:highlight w:val="none"/>
        </w:rPr>
        <w:t>日</w:t>
      </w:r>
    </w:p>
    <w:p>
      <w:pPr>
        <w:spacing w:line="440" w:lineRule="exact"/>
        <w:jc w:val="cente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p>
    <w:p>
      <w:pPr>
        <w:widowControl/>
        <w:shd w:val="clear" w:color="auto" w:fill="FFFFFF"/>
        <w:snapToGrid w:val="0"/>
        <w:spacing w:line="288" w:lineRule="auto"/>
        <w:ind w:firstLine="482" w:firstLineChars="200"/>
        <w:jc w:val="left"/>
        <w:rPr>
          <w:rFonts w:cs="宋体" w:asciiTheme="majorEastAsia" w:hAnsiTheme="majorEastAsia" w:eastAsiaTheme="majorEastAsia"/>
          <w:b/>
          <w:bCs/>
          <w:kern w:val="0"/>
          <w:sz w:val="24"/>
          <w:szCs w:val="24"/>
          <w:highlight w:val="none"/>
        </w:rPr>
      </w:pPr>
    </w:p>
    <w:p>
      <w:pPr>
        <w:widowControl/>
        <w:shd w:val="clear" w:color="auto" w:fill="FFFFFF"/>
        <w:snapToGrid w:val="0"/>
        <w:spacing w:line="288" w:lineRule="auto"/>
        <w:ind w:firstLine="700" w:firstLineChars="249"/>
        <w:jc w:val="left"/>
        <w:rPr>
          <w:rFonts w:cs="宋体" w:asciiTheme="majorEastAsia" w:hAnsiTheme="majorEastAsia" w:eastAsiaTheme="majorEastAsia"/>
          <w:b/>
          <w:bCs/>
          <w:kern w:val="0"/>
          <w:sz w:val="28"/>
          <w:szCs w:val="28"/>
          <w:highlight w:val="none"/>
        </w:rPr>
      </w:pPr>
      <w:r>
        <w:rPr>
          <w:rFonts w:hint="eastAsia" w:cs="宋体" w:asciiTheme="majorEastAsia" w:hAnsiTheme="majorEastAsia" w:eastAsiaTheme="majorEastAsia"/>
          <w:b/>
          <w:bCs/>
          <w:kern w:val="0"/>
          <w:sz w:val="28"/>
          <w:szCs w:val="28"/>
          <w:highlight w:val="none"/>
        </w:rPr>
        <w:br w:type="page"/>
      </w:r>
    </w:p>
    <w:p>
      <w:pPr>
        <w:widowControl/>
        <w:shd w:val="clear" w:color="auto" w:fill="FFFFFF"/>
        <w:snapToGrid w:val="0"/>
        <w:spacing w:line="288" w:lineRule="auto"/>
        <w:ind w:firstLine="900" w:firstLineChars="249"/>
        <w:jc w:val="center"/>
        <w:rPr>
          <w:rFonts w:hint="eastAsia" w:cs="宋体" w:asciiTheme="majorEastAsia" w:hAnsiTheme="majorEastAsia" w:eastAsiaTheme="majorEastAsia"/>
          <w:b/>
          <w:bCs/>
          <w:kern w:val="0"/>
          <w:sz w:val="36"/>
          <w:szCs w:val="36"/>
          <w:highlight w:val="none"/>
          <w:lang w:eastAsia="zh-CN"/>
        </w:rPr>
      </w:pPr>
      <w:r>
        <w:rPr>
          <w:rFonts w:hint="eastAsia" w:cs="宋体" w:asciiTheme="majorEastAsia" w:hAnsiTheme="majorEastAsia" w:eastAsiaTheme="majorEastAsia"/>
          <w:b/>
          <w:bCs/>
          <w:kern w:val="0"/>
          <w:sz w:val="36"/>
          <w:szCs w:val="36"/>
          <w:highlight w:val="none"/>
        </w:rPr>
        <w:t>福建省霞浦县田螺岗水库工程</w:t>
      </w:r>
    </w:p>
    <w:p>
      <w:pPr>
        <w:widowControl/>
        <w:shd w:val="clear" w:color="auto" w:fill="FFFFFF"/>
        <w:snapToGrid w:val="0"/>
        <w:spacing w:line="288" w:lineRule="auto"/>
        <w:ind w:firstLine="900" w:firstLineChars="249"/>
        <w:jc w:val="center"/>
        <w:rPr>
          <w:rFonts w:hint="eastAsia" w:cs="宋体" w:asciiTheme="majorEastAsia" w:hAnsiTheme="majorEastAsia" w:eastAsiaTheme="majorEastAsia"/>
          <w:b/>
          <w:bCs/>
          <w:kern w:val="0"/>
          <w:sz w:val="36"/>
          <w:szCs w:val="36"/>
          <w:highlight w:val="none"/>
          <w:lang w:eastAsia="zh-CN"/>
        </w:rPr>
      </w:pPr>
      <w:r>
        <w:rPr>
          <w:rFonts w:hint="eastAsia" w:cs="宋体" w:asciiTheme="majorEastAsia" w:hAnsiTheme="majorEastAsia" w:eastAsiaTheme="majorEastAsia"/>
          <w:b/>
          <w:bCs/>
          <w:kern w:val="0"/>
          <w:sz w:val="36"/>
          <w:szCs w:val="36"/>
          <w:highlight w:val="none"/>
          <w:lang w:eastAsia="zh-CN"/>
        </w:rPr>
        <w:t>环境监</w:t>
      </w:r>
      <w:r>
        <w:rPr>
          <w:rFonts w:hint="eastAsia" w:cs="宋体" w:asciiTheme="majorEastAsia" w:hAnsiTheme="majorEastAsia" w:eastAsiaTheme="majorEastAsia"/>
          <w:b/>
          <w:bCs/>
          <w:kern w:val="0"/>
          <w:sz w:val="36"/>
          <w:szCs w:val="36"/>
          <w:highlight w:val="none"/>
          <w:lang w:val="en-US" w:eastAsia="zh-CN"/>
        </w:rPr>
        <w:t>测</w:t>
      </w:r>
      <w:r>
        <w:rPr>
          <w:rFonts w:hint="eastAsia" w:cs="宋体" w:asciiTheme="majorEastAsia" w:hAnsiTheme="majorEastAsia" w:eastAsiaTheme="majorEastAsia"/>
          <w:b/>
          <w:bCs/>
          <w:kern w:val="0"/>
          <w:sz w:val="36"/>
          <w:szCs w:val="36"/>
          <w:highlight w:val="none"/>
        </w:rPr>
        <w:t>服务采购</w:t>
      </w:r>
      <w:r>
        <w:rPr>
          <w:rFonts w:hint="eastAsia" w:cs="宋体" w:asciiTheme="majorEastAsia" w:hAnsiTheme="majorEastAsia" w:eastAsiaTheme="majorEastAsia"/>
          <w:b/>
          <w:bCs/>
          <w:kern w:val="0"/>
          <w:sz w:val="36"/>
          <w:szCs w:val="36"/>
          <w:highlight w:val="none"/>
          <w:lang w:eastAsia="zh-CN"/>
        </w:rPr>
        <w:t>招选公告</w:t>
      </w:r>
    </w:p>
    <w:p>
      <w:pPr>
        <w:keepNext w:val="0"/>
        <w:keepLines w:val="0"/>
        <w:pageBreakBefore w:val="0"/>
        <w:widowControl/>
        <w:shd w:val="clear" w:color="auto" w:fill="FFFFFF"/>
        <w:kinsoku/>
        <w:wordWrap/>
        <w:overflowPunct/>
        <w:topLinePunct w:val="0"/>
        <w:autoSpaceDE/>
        <w:autoSpaceDN/>
        <w:bidi w:val="0"/>
        <w:snapToGrid w:val="0"/>
        <w:spacing w:line="520" w:lineRule="exact"/>
        <w:ind w:firstLine="562" w:firstLineChars="200"/>
        <w:jc w:val="left"/>
        <w:rPr>
          <w:rFonts w:hint="eastAsia" w:asciiTheme="minorEastAsia" w:hAnsiTheme="minorEastAsia" w:eastAsiaTheme="minorEastAsia" w:cstheme="minorEastAsia"/>
          <w:b/>
          <w:bCs/>
          <w:kern w:val="0"/>
          <w:sz w:val="28"/>
          <w:szCs w:val="28"/>
          <w:highlight w:val="none"/>
        </w:rPr>
      </w:pP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一、项目概况</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1、项目名称：福建省霞浦县田螺岗水库工程</w:t>
      </w:r>
      <w:r>
        <w:rPr>
          <w:rFonts w:hint="eastAsia" w:asciiTheme="minorEastAsia" w:hAnsiTheme="minorEastAsia" w:eastAsiaTheme="minorEastAsia" w:cstheme="minorEastAsia"/>
          <w:kern w:val="0"/>
          <w:sz w:val="28"/>
          <w:szCs w:val="28"/>
          <w:highlight w:val="none"/>
          <w:lang w:eastAsia="zh-CN"/>
        </w:rPr>
        <w:t>环境监测</w:t>
      </w:r>
      <w:r>
        <w:rPr>
          <w:rFonts w:hint="eastAsia" w:asciiTheme="minorEastAsia" w:hAnsiTheme="minorEastAsia" w:eastAsiaTheme="minorEastAsia" w:cstheme="minorEastAsia"/>
          <w:kern w:val="0"/>
          <w:sz w:val="28"/>
          <w:szCs w:val="28"/>
          <w:highlight w:val="none"/>
        </w:rPr>
        <w:t>。</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2、项目地点：霞浦县盐田畲族乡</w:t>
      </w:r>
      <w:r>
        <w:rPr>
          <w:rFonts w:hint="eastAsia" w:asciiTheme="minorEastAsia" w:hAnsiTheme="minorEastAsia" w:eastAsiaTheme="minorEastAsia" w:cstheme="minorEastAsia"/>
          <w:kern w:val="0"/>
          <w:sz w:val="28"/>
          <w:szCs w:val="28"/>
          <w:highlight w:val="none"/>
          <w:lang w:eastAsia="zh-CN"/>
        </w:rPr>
        <w:t>里马村</w:t>
      </w:r>
      <w:r>
        <w:rPr>
          <w:rFonts w:hint="eastAsia" w:asciiTheme="minorEastAsia" w:hAnsiTheme="minorEastAsia" w:eastAsiaTheme="minorEastAsia" w:cstheme="minorEastAsia"/>
          <w:kern w:val="0"/>
          <w:sz w:val="28"/>
          <w:szCs w:val="28"/>
          <w:highlight w:val="none"/>
        </w:rPr>
        <w:t>。</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3、项目规模：田螺岗水库</w:t>
      </w:r>
      <w:r>
        <w:rPr>
          <w:rFonts w:hint="eastAsia" w:asciiTheme="minorEastAsia" w:hAnsiTheme="minorEastAsia" w:eastAsiaTheme="minorEastAsia" w:cstheme="minorEastAsia"/>
          <w:kern w:val="0"/>
          <w:sz w:val="28"/>
          <w:szCs w:val="28"/>
          <w:highlight w:val="none"/>
          <w:lang w:eastAsia="zh-CN"/>
        </w:rPr>
        <w:t>以供水为主结合消能发电，水库库容</w:t>
      </w:r>
      <w:r>
        <w:rPr>
          <w:rFonts w:hint="eastAsia" w:asciiTheme="minorEastAsia" w:hAnsiTheme="minorEastAsia" w:eastAsiaTheme="minorEastAsia" w:cstheme="minorEastAsia"/>
          <w:kern w:val="0"/>
          <w:sz w:val="28"/>
          <w:szCs w:val="28"/>
          <w:highlight w:val="none"/>
          <w:lang w:val="en-US" w:eastAsia="zh-CN"/>
        </w:rPr>
        <w:t>5880万立方米，最大坝高87.5米，坝后电站装机2兆瓦，</w:t>
      </w:r>
      <w:r>
        <w:rPr>
          <w:rFonts w:hint="eastAsia" w:asciiTheme="minorEastAsia" w:hAnsiTheme="minorEastAsia" w:eastAsiaTheme="minorEastAsia" w:cstheme="minorEastAsia"/>
          <w:kern w:val="0"/>
          <w:sz w:val="28"/>
          <w:szCs w:val="28"/>
          <w:highlight w:val="none"/>
        </w:rPr>
        <w:t>项目</w:t>
      </w:r>
      <w:r>
        <w:rPr>
          <w:rFonts w:hint="eastAsia" w:asciiTheme="minorEastAsia" w:hAnsiTheme="minorEastAsia" w:eastAsiaTheme="minorEastAsia" w:cstheme="minorEastAsia"/>
          <w:kern w:val="0"/>
          <w:sz w:val="28"/>
          <w:szCs w:val="28"/>
          <w:highlight w:val="none"/>
          <w:lang w:eastAsia="zh-CN"/>
        </w:rPr>
        <w:t>概算</w:t>
      </w:r>
      <w:r>
        <w:rPr>
          <w:rFonts w:hint="eastAsia" w:asciiTheme="minorEastAsia" w:hAnsiTheme="minorEastAsia" w:eastAsiaTheme="minorEastAsia" w:cstheme="minorEastAsia"/>
          <w:kern w:val="0"/>
          <w:sz w:val="28"/>
          <w:szCs w:val="28"/>
          <w:highlight w:val="none"/>
        </w:rPr>
        <w:t>总投资69762.74 万元，建设总工期 42个月。</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eastAsia="zh-CN"/>
        </w:rPr>
      </w:pPr>
      <w:r>
        <w:rPr>
          <w:rFonts w:hint="eastAsia" w:asciiTheme="minorEastAsia" w:hAnsiTheme="minorEastAsia" w:eastAsiaTheme="minorEastAsia" w:cstheme="minorEastAsia"/>
          <w:kern w:val="0"/>
          <w:sz w:val="28"/>
          <w:szCs w:val="28"/>
          <w:highlight w:val="none"/>
        </w:rPr>
        <w:t>4、</w:t>
      </w:r>
      <w:r>
        <w:rPr>
          <w:rFonts w:hint="eastAsia" w:asciiTheme="minorEastAsia" w:hAnsiTheme="minorEastAsia" w:eastAsiaTheme="minorEastAsia" w:cstheme="minorEastAsia"/>
          <w:kern w:val="0"/>
          <w:sz w:val="28"/>
          <w:szCs w:val="28"/>
          <w:highlight w:val="none"/>
          <w:lang w:eastAsia="zh-CN"/>
        </w:rPr>
        <w:t>环境监测工作内容</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4.1 </w:t>
      </w:r>
      <w:r>
        <w:rPr>
          <w:rFonts w:hint="eastAsia" w:asciiTheme="minorEastAsia" w:hAnsiTheme="minorEastAsia" w:eastAsiaTheme="minorEastAsia" w:cstheme="minorEastAsia"/>
          <w:kern w:val="0"/>
          <w:sz w:val="28"/>
          <w:szCs w:val="28"/>
          <w:highlight w:val="none"/>
          <w:lang w:eastAsia="zh-CN"/>
        </w:rPr>
        <w:t>根据《霞浦县田螺岗水库工程环境影响报告书》（报批稿）以及环境保护措施专项设计的环境</w:t>
      </w:r>
      <w:r>
        <w:rPr>
          <w:rFonts w:hint="eastAsia" w:asciiTheme="minorEastAsia" w:hAnsiTheme="minorEastAsia" w:eastAsiaTheme="minorEastAsia" w:cstheme="minorEastAsia"/>
          <w:kern w:val="0"/>
          <w:sz w:val="28"/>
          <w:szCs w:val="28"/>
          <w:highlight w:val="none"/>
        </w:rPr>
        <w:t>监测范围</w:t>
      </w:r>
      <w:r>
        <w:rPr>
          <w:rFonts w:hint="eastAsia" w:asciiTheme="minorEastAsia" w:hAnsiTheme="minorEastAsia" w:eastAsiaTheme="minorEastAsia" w:cstheme="minorEastAsia"/>
          <w:kern w:val="0"/>
          <w:sz w:val="28"/>
          <w:szCs w:val="28"/>
          <w:highlight w:val="none"/>
          <w:lang w:eastAsia="zh-CN"/>
        </w:rPr>
        <w:t>、监测内容、监测频次</w:t>
      </w:r>
      <w:r>
        <w:rPr>
          <w:rFonts w:hint="eastAsia" w:asciiTheme="minorEastAsia" w:hAnsiTheme="minorEastAsia" w:eastAsiaTheme="minorEastAsia" w:cstheme="minorEastAsia"/>
          <w:kern w:val="0"/>
          <w:sz w:val="28"/>
          <w:szCs w:val="28"/>
          <w:highlight w:val="none"/>
        </w:rPr>
        <w:t>，</w:t>
      </w:r>
      <w:r>
        <w:rPr>
          <w:rFonts w:hint="eastAsia" w:asciiTheme="minorEastAsia" w:hAnsiTheme="minorEastAsia" w:eastAsiaTheme="minorEastAsia" w:cstheme="minorEastAsia"/>
          <w:kern w:val="0"/>
          <w:sz w:val="28"/>
          <w:szCs w:val="28"/>
          <w:highlight w:val="none"/>
          <w:lang w:eastAsia="zh-CN"/>
        </w:rPr>
        <w:t>开展施工期的地表水监测、施工废污水监测、环境空气监测、</w:t>
      </w:r>
      <w:r>
        <w:rPr>
          <w:rFonts w:hint="eastAsia" w:asciiTheme="minorEastAsia" w:hAnsiTheme="minorEastAsia" w:eastAsiaTheme="minorEastAsia" w:cstheme="minorEastAsia"/>
          <w:kern w:val="0"/>
          <w:sz w:val="28"/>
          <w:szCs w:val="28"/>
          <w:highlight w:val="none"/>
          <w:lang w:val="en-US" w:eastAsia="zh-CN"/>
        </w:rPr>
        <w:t>噪声监测，蓄水第一年的水质监测、水库底泥监测，水生生物监测</w:t>
      </w:r>
      <w:r>
        <w:rPr>
          <w:rFonts w:hint="eastAsia" w:asciiTheme="minorEastAsia" w:hAnsiTheme="minorEastAsia" w:cstheme="minorEastAsia"/>
          <w:kern w:val="0"/>
          <w:sz w:val="28"/>
          <w:szCs w:val="28"/>
          <w:highlight w:val="none"/>
          <w:lang w:val="en-US" w:eastAsia="zh-CN"/>
        </w:rPr>
        <w:t>，</w:t>
      </w:r>
      <w:r>
        <w:rPr>
          <w:rFonts w:hint="eastAsia" w:asciiTheme="minorEastAsia" w:hAnsiTheme="minorEastAsia" w:eastAsiaTheme="minorEastAsia" w:cstheme="minorEastAsia"/>
          <w:kern w:val="0"/>
          <w:sz w:val="28"/>
          <w:szCs w:val="28"/>
          <w:highlight w:val="none"/>
          <w:lang w:val="en-US" w:eastAsia="zh-CN"/>
        </w:rPr>
        <w:t>陆生生物监测等项目。</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rPr>
      </w:pPr>
      <w:r>
        <w:rPr>
          <w:rFonts w:hint="eastAsia" w:asciiTheme="minorEastAsia" w:hAnsiTheme="minorEastAsia" w:eastAsiaTheme="minorEastAsia" w:cstheme="minorEastAsia"/>
          <w:kern w:val="0"/>
          <w:sz w:val="28"/>
          <w:szCs w:val="28"/>
          <w:highlight w:val="none"/>
          <w:lang w:val="en-US" w:eastAsia="zh-CN"/>
        </w:rPr>
        <w:t xml:space="preserve">4.2 </w:t>
      </w:r>
      <w:r>
        <w:rPr>
          <w:rFonts w:hint="eastAsia" w:asciiTheme="minorEastAsia" w:hAnsiTheme="minorEastAsia" w:eastAsiaTheme="minorEastAsia" w:cstheme="minorEastAsia"/>
          <w:kern w:val="0"/>
          <w:sz w:val="28"/>
          <w:szCs w:val="28"/>
          <w:highlight w:val="none"/>
        </w:rPr>
        <w:t>制定</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监测实施方案，开展现场调查工作，编制满足</w:t>
      </w:r>
      <w:r>
        <w:rPr>
          <w:rFonts w:hint="eastAsia" w:asciiTheme="minorEastAsia" w:hAnsiTheme="minorEastAsia" w:eastAsiaTheme="minorEastAsia" w:cstheme="minorEastAsia"/>
          <w:kern w:val="0"/>
          <w:sz w:val="28"/>
          <w:szCs w:val="28"/>
          <w:highlight w:val="none"/>
          <w:lang w:eastAsia="zh-CN"/>
        </w:rPr>
        <w:t>环境保护行业</w:t>
      </w:r>
      <w:r>
        <w:rPr>
          <w:rFonts w:hint="eastAsia" w:asciiTheme="minorEastAsia" w:hAnsiTheme="minorEastAsia" w:eastAsiaTheme="minorEastAsia" w:cstheme="minorEastAsia"/>
          <w:kern w:val="0"/>
          <w:sz w:val="28"/>
          <w:szCs w:val="28"/>
          <w:highlight w:val="none"/>
        </w:rPr>
        <w:t>及地方现行的与</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保</w:t>
      </w:r>
      <w:r>
        <w:rPr>
          <w:rFonts w:hint="eastAsia" w:asciiTheme="minorEastAsia" w:hAnsiTheme="minorEastAsia" w:eastAsiaTheme="minorEastAsia" w:cstheme="minorEastAsia"/>
          <w:kern w:val="0"/>
          <w:sz w:val="28"/>
          <w:szCs w:val="28"/>
          <w:highlight w:val="none"/>
          <w:lang w:eastAsia="zh-CN"/>
        </w:rPr>
        <w:t>护</w:t>
      </w:r>
      <w:r>
        <w:rPr>
          <w:rFonts w:hint="eastAsia" w:asciiTheme="minorEastAsia" w:hAnsiTheme="minorEastAsia" w:eastAsiaTheme="minorEastAsia" w:cstheme="minorEastAsia"/>
          <w:kern w:val="0"/>
          <w:sz w:val="28"/>
          <w:szCs w:val="28"/>
          <w:highlight w:val="none"/>
        </w:rPr>
        <w:t>监测相关的规定、标准、规范等要求的《</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4.</w:t>
      </w:r>
      <w:r>
        <w:rPr>
          <w:rFonts w:hint="eastAsia" w:asciiTheme="minorEastAsia" w:hAnsiTheme="minorEastAsia" w:eastAsiaTheme="minorEastAsia" w:cstheme="minorEastAsia"/>
          <w:kern w:val="0"/>
          <w:sz w:val="28"/>
          <w:szCs w:val="28"/>
          <w:highlight w:val="none"/>
        </w:rPr>
        <w:t>3 布设</w:t>
      </w:r>
      <w:r>
        <w:rPr>
          <w:rFonts w:hint="eastAsia" w:asciiTheme="minorEastAsia" w:hAnsiTheme="minorEastAsia" w:eastAsiaTheme="minorEastAsia" w:cstheme="minorEastAsia"/>
          <w:kern w:val="0"/>
          <w:sz w:val="28"/>
          <w:szCs w:val="28"/>
          <w:highlight w:val="none"/>
          <w:lang w:eastAsia="zh-CN"/>
        </w:rPr>
        <w:t>环</w:t>
      </w:r>
      <w:r>
        <w:rPr>
          <w:rFonts w:hint="eastAsia" w:asciiTheme="minorEastAsia" w:hAnsiTheme="minorEastAsia" w:cstheme="minorEastAsia"/>
          <w:kern w:val="0"/>
          <w:sz w:val="28"/>
          <w:szCs w:val="28"/>
          <w:highlight w:val="none"/>
          <w:lang w:eastAsia="zh-CN"/>
        </w:rPr>
        <w:t>境</w:t>
      </w:r>
      <w:r>
        <w:rPr>
          <w:rFonts w:hint="eastAsia" w:asciiTheme="minorEastAsia" w:hAnsiTheme="minorEastAsia" w:eastAsiaTheme="minorEastAsia" w:cstheme="minorEastAsia"/>
          <w:kern w:val="0"/>
          <w:sz w:val="28"/>
          <w:szCs w:val="28"/>
          <w:highlight w:val="none"/>
          <w:lang w:eastAsia="zh-CN"/>
        </w:rPr>
        <w:t>保</w:t>
      </w:r>
      <w:r>
        <w:rPr>
          <w:rFonts w:hint="eastAsia" w:asciiTheme="minorEastAsia" w:hAnsiTheme="minorEastAsia" w:cstheme="minorEastAsia"/>
          <w:kern w:val="0"/>
          <w:sz w:val="28"/>
          <w:szCs w:val="28"/>
          <w:highlight w:val="none"/>
          <w:lang w:eastAsia="zh-CN"/>
        </w:rPr>
        <w:t>护</w:t>
      </w:r>
      <w:r>
        <w:rPr>
          <w:rFonts w:hint="eastAsia" w:asciiTheme="minorEastAsia" w:hAnsiTheme="minorEastAsia" w:eastAsiaTheme="minorEastAsia" w:cstheme="minorEastAsia"/>
          <w:kern w:val="0"/>
          <w:sz w:val="28"/>
          <w:szCs w:val="28"/>
          <w:highlight w:val="none"/>
        </w:rPr>
        <w:t>监测设施，依据本工程</w:t>
      </w:r>
      <w:r>
        <w:rPr>
          <w:rFonts w:hint="eastAsia" w:asciiTheme="minorEastAsia" w:hAnsiTheme="minorEastAsia" w:eastAsiaTheme="minorEastAsia" w:cstheme="minorEastAsia"/>
          <w:kern w:val="0"/>
          <w:sz w:val="28"/>
          <w:szCs w:val="28"/>
          <w:highlight w:val="none"/>
          <w:lang w:eastAsia="zh-CN"/>
        </w:rPr>
        <w:t>环境影响</w:t>
      </w:r>
      <w:r>
        <w:rPr>
          <w:rFonts w:hint="eastAsia" w:asciiTheme="minorEastAsia" w:hAnsiTheme="minorEastAsia" w:eastAsiaTheme="minorEastAsia" w:cstheme="minorEastAsia"/>
          <w:kern w:val="0"/>
          <w:sz w:val="28"/>
          <w:szCs w:val="28"/>
          <w:highlight w:val="none"/>
        </w:rPr>
        <w:t>报告书</w:t>
      </w:r>
      <w:r>
        <w:rPr>
          <w:rFonts w:hint="eastAsia" w:asciiTheme="minorEastAsia" w:hAnsiTheme="minorEastAsia" w:cstheme="minorEastAsia"/>
          <w:kern w:val="0"/>
          <w:sz w:val="28"/>
          <w:szCs w:val="28"/>
          <w:highlight w:val="none"/>
          <w:lang w:eastAsia="zh-CN"/>
        </w:rPr>
        <w:t>、</w:t>
      </w:r>
      <w:r>
        <w:rPr>
          <w:rFonts w:hint="eastAsia" w:asciiTheme="minorEastAsia" w:hAnsiTheme="minorEastAsia" w:eastAsiaTheme="minorEastAsia" w:cstheme="minorEastAsia"/>
          <w:kern w:val="0"/>
          <w:sz w:val="28"/>
          <w:szCs w:val="28"/>
          <w:highlight w:val="none"/>
        </w:rPr>
        <w:t>批复文件</w:t>
      </w:r>
      <w:r>
        <w:rPr>
          <w:rFonts w:hint="eastAsia" w:asciiTheme="minorEastAsia" w:hAnsiTheme="minorEastAsia" w:cstheme="minorEastAsia"/>
          <w:kern w:val="0"/>
          <w:sz w:val="28"/>
          <w:szCs w:val="28"/>
          <w:highlight w:val="none"/>
          <w:lang w:eastAsia="zh-CN"/>
        </w:rPr>
        <w:t>、本项目环</w:t>
      </w:r>
      <w:r>
        <w:rPr>
          <w:rFonts w:hint="eastAsia" w:asciiTheme="minorEastAsia" w:hAnsiTheme="minorEastAsia" w:eastAsiaTheme="minorEastAsia" w:cstheme="minorEastAsia"/>
          <w:kern w:val="0"/>
          <w:sz w:val="28"/>
          <w:szCs w:val="28"/>
          <w:highlight w:val="none"/>
          <w:lang w:eastAsia="zh-CN"/>
        </w:rPr>
        <w:t>境保护措施专项设计</w:t>
      </w:r>
      <w:r>
        <w:rPr>
          <w:rFonts w:hint="eastAsia" w:asciiTheme="minorEastAsia" w:hAnsiTheme="minorEastAsia" w:cstheme="minorEastAsia"/>
          <w:kern w:val="0"/>
          <w:sz w:val="28"/>
          <w:szCs w:val="28"/>
          <w:highlight w:val="none"/>
          <w:lang w:eastAsia="zh-CN"/>
        </w:rPr>
        <w:t>方案</w:t>
      </w:r>
      <w:r>
        <w:rPr>
          <w:rFonts w:hint="eastAsia" w:asciiTheme="minorEastAsia" w:hAnsiTheme="minorEastAsia" w:eastAsiaTheme="minorEastAsia" w:cstheme="minorEastAsia"/>
          <w:kern w:val="0"/>
          <w:sz w:val="28"/>
          <w:szCs w:val="28"/>
          <w:highlight w:val="none"/>
        </w:rPr>
        <w:t>和有关的规程规范，结合现场施工实际和场地情况，布设合理的、满足工程</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监测要求的地面观测设施，不定期开展观测数据采集。</w:t>
      </w:r>
    </w:p>
    <w:p>
      <w:pPr>
        <w:pStyle w:val="66"/>
        <w:keepNext w:val="0"/>
        <w:keepLines w:val="0"/>
        <w:pageBreakBefore w:val="0"/>
        <w:kinsoku/>
        <w:wordWrap/>
        <w:overflowPunct/>
        <w:autoSpaceDE/>
        <w:autoSpaceDN/>
        <w:bidi w:val="0"/>
        <w:spacing w:line="560" w:lineRule="exact"/>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4.4 </w:t>
      </w:r>
      <w:r>
        <w:rPr>
          <w:rFonts w:hint="eastAsia" w:asciiTheme="minorEastAsia" w:hAnsiTheme="minorEastAsia" w:eastAsiaTheme="minorEastAsia" w:cstheme="minorEastAsia"/>
          <w:kern w:val="0"/>
          <w:sz w:val="28"/>
          <w:szCs w:val="28"/>
          <w:highlight w:val="none"/>
          <w:lang w:val="en-US" w:eastAsia="zh-CN" w:bidi="ar-SA"/>
        </w:rPr>
        <w:t>用报表形式编制监测成果，建立文字报表和数据库，将原始记录附在整编成果之后</w:t>
      </w:r>
      <w:r>
        <w:rPr>
          <w:rFonts w:hint="eastAsia" w:asciiTheme="minorEastAsia" w:hAnsiTheme="minorEastAsia" w:cstheme="minorEastAsia"/>
          <w:kern w:val="0"/>
          <w:sz w:val="28"/>
          <w:szCs w:val="28"/>
          <w:highlight w:val="none"/>
          <w:lang w:val="en-US" w:eastAsia="zh-CN" w:bidi="ar-SA"/>
        </w:rPr>
        <w:t>；</w:t>
      </w:r>
      <w:r>
        <w:rPr>
          <w:rFonts w:hint="eastAsia" w:asciiTheme="minorEastAsia" w:hAnsiTheme="minorEastAsia" w:eastAsiaTheme="minorEastAsia" w:cstheme="minorEastAsia"/>
          <w:kern w:val="0"/>
          <w:sz w:val="28"/>
          <w:szCs w:val="28"/>
          <w:highlight w:val="none"/>
          <w:lang w:val="en-US" w:eastAsia="zh-CN" w:bidi="ar-SA"/>
        </w:rPr>
        <w:t xml:space="preserve">送监理单位核查后提交建设单位。在整编的资料中要包括以下几点内容：采样、分析、测试、观测、调查时的周边环境情况；监测仪器的使用情况；最终采用的监测、调研方法；监测资料的误差分析，调研资料的可靠性分析；监测、调研成果；需要说明的问题。 </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5、工作时限要求：</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560" w:firstLineChars="200"/>
        <w:jc w:val="left"/>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5.1签订合同时限：</w:t>
      </w:r>
      <w:r>
        <w:rPr>
          <w:rFonts w:hint="eastAsia" w:asciiTheme="minorEastAsia" w:hAnsiTheme="minorEastAsia" w:eastAsiaTheme="minorEastAsia" w:cstheme="minorEastAsia"/>
          <w:kern w:val="0"/>
          <w:sz w:val="28"/>
          <w:szCs w:val="28"/>
          <w:highlight w:val="none"/>
        </w:rPr>
        <w:t>中选人在收到采购人的中选通知书后10个工作日与宁德市溪南半岛开发有限公司签订《福建省霞浦县田螺岗水库工程</w:t>
      </w:r>
      <w:r>
        <w:rPr>
          <w:rFonts w:hint="eastAsia" w:asciiTheme="minorEastAsia" w:hAnsiTheme="minorEastAsia" w:eastAsiaTheme="minorEastAsia" w:cstheme="minorEastAsia"/>
          <w:kern w:val="0"/>
          <w:sz w:val="28"/>
          <w:szCs w:val="28"/>
          <w:highlight w:val="none"/>
          <w:lang w:eastAsia="zh-CN"/>
        </w:rPr>
        <w:t>环境监测</w:t>
      </w:r>
      <w:r>
        <w:rPr>
          <w:rFonts w:hint="eastAsia" w:asciiTheme="minorEastAsia" w:hAnsiTheme="minorEastAsia" w:eastAsiaTheme="minorEastAsia" w:cstheme="minorEastAsia"/>
          <w:kern w:val="0"/>
          <w:sz w:val="28"/>
          <w:szCs w:val="28"/>
          <w:highlight w:val="none"/>
        </w:rPr>
        <w:t>服务采购合同》。</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560" w:firstLineChars="200"/>
        <w:jc w:val="left"/>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5.2</w:t>
      </w:r>
      <w:r>
        <w:rPr>
          <w:rFonts w:hint="eastAsia" w:asciiTheme="minorEastAsia" w:hAnsiTheme="minorEastAsia" w:eastAsiaTheme="minorEastAsia" w:cstheme="minorEastAsia"/>
          <w:kern w:val="0"/>
          <w:sz w:val="28"/>
          <w:szCs w:val="28"/>
          <w:highlight w:val="none"/>
        </w:rPr>
        <w:t>服务时限：</w:t>
      </w:r>
      <w:r>
        <w:rPr>
          <w:rFonts w:hint="eastAsia" w:asciiTheme="minorEastAsia" w:hAnsiTheme="minorEastAsia" w:eastAsiaTheme="minorEastAsia" w:cstheme="minorEastAsia"/>
          <w:kern w:val="0"/>
          <w:sz w:val="28"/>
          <w:szCs w:val="28"/>
          <w:highlight w:val="none"/>
          <w:lang w:eastAsia="zh-CN"/>
        </w:rPr>
        <w:t>田螺岗水库工程施工期间</w:t>
      </w:r>
      <w:r>
        <w:rPr>
          <w:rFonts w:hint="eastAsia" w:asciiTheme="minorEastAsia" w:hAnsiTheme="minorEastAsia" w:eastAsiaTheme="minorEastAsia" w:cstheme="minorEastAsia"/>
          <w:bCs/>
          <w:sz w:val="28"/>
          <w:szCs w:val="28"/>
          <w:highlight w:val="none"/>
          <w:lang w:eastAsia="zh-CN"/>
        </w:rPr>
        <w:t>至项目环保专项验收完毕并取得行业主管部门项目环保专项验收的备案之日止。</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6、服务及质量要求</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6.1 参选单位技术服务人员</w:t>
      </w:r>
      <w:r>
        <w:rPr>
          <w:rFonts w:hint="eastAsia" w:asciiTheme="minorEastAsia" w:hAnsiTheme="minorEastAsia" w:eastAsiaTheme="minorEastAsia" w:cstheme="minorEastAsia"/>
          <w:kern w:val="0"/>
          <w:sz w:val="28"/>
          <w:szCs w:val="28"/>
          <w:highlight w:val="none"/>
          <w:lang w:eastAsia="zh-CN"/>
        </w:rPr>
        <w:t>应</w:t>
      </w:r>
      <w:r>
        <w:rPr>
          <w:rFonts w:hint="eastAsia" w:asciiTheme="minorEastAsia" w:hAnsiTheme="minorEastAsia" w:eastAsiaTheme="minorEastAsia" w:cstheme="minorEastAsia"/>
          <w:kern w:val="0"/>
          <w:sz w:val="28"/>
          <w:szCs w:val="28"/>
          <w:highlight w:val="none"/>
        </w:rPr>
        <w:t>具备遵纪守法、品行端正、爱岗敬业的素质</w:t>
      </w:r>
      <w:r>
        <w:rPr>
          <w:rFonts w:hint="eastAsia" w:asciiTheme="minorEastAsia" w:hAnsiTheme="minorEastAsia" w:eastAsiaTheme="minorEastAsia" w:cstheme="minorEastAsia"/>
          <w:kern w:val="0"/>
          <w:sz w:val="28"/>
          <w:szCs w:val="28"/>
          <w:highlight w:val="none"/>
          <w:lang w:eastAsia="zh-CN"/>
        </w:rPr>
        <w:t>，</w:t>
      </w:r>
      <w:r>
        <w:rPr>
          <w:rFonts w:hint="eastAsia" w:asciiTheme="minorEastAsia" w:hAnsiTheme="minorEastAsia" w:eastAsiaTheme="minorEastAsia" w:cstheme="minorEastAsia"/>
          <w:kern w:val="0"/>
          <w:sz w:val="28"/>
          <w:szCs w:val="28"/>
          <w:highlight w:val="none"/>
        </w:rPr>
        <w:t>从事过</w:t>
      </w:r>
      <w:r>
        <w:rPr>
          <w:rFonts w:hint="eastAsia" w:asciiTheme="minorEastAsia" w:hAnsiTheme="minorEastAsia" w:eastAsiaTheme="minorEastAsia" w:cstheme="minorEastAsia"/>
          <w:kern w:val="0"/>
          <w:sz w:val="28"/>
          <w:szCs w:val="28"/>
          <w:highlight w:val="none"/>
          <w:lang w:eastAsia="zh-CN"/>
        </w:rPr>
        <w:t>工程施工环境监测、</w:t>
      </w:r>
      <w:r>
        <w:rPr>
          <w:rFonts w:hint="eastAsia" w:asciiTheme="minorEastAsia" w:hAnsiTheme="minorEastAsia" w:eastAsiaTheme="minorEastAsia" w:cstheme="minorEastAsia"/>
          <w:kern w:val="0"/>
          <w:sz w:val="28"/>
          <w:szCs w:val="28"/>
          <w:highlight w:val="none"/>
        </w:rPr>
        <w:t>经验丰富</w:t>
      </w:r>
      <w:r>
        <w:rPr>
          <w:rFonts w:hint="eastAsia" w:asciiTheme="minorEastAsia" w:hAnsiTheme="minorEastAsia" w:eastAsiaTheme="minorEastAsia" w:cstheme="minorEastAsia"/>
          <w:kern w:val="0"/>
          <w:sz w:val="28"/>
          <w:szCs w:val="28"/>
          <w:highlight w:val="none"/>
          <w:lang w:eastAsia="zh-CN"/>
        </w:rPr>
        <w:t>、</w:t>
      </w:r>
      <w:r>
        <w:rPr>
          <w:rFonts w:hint="eastAsia" w:asciiTheme="minorEastAsia" w:hAnsiTheme="minorEastAsia" w:eastAsiaTheme="minorEastAsia" w:cstheme="minorEastAsia"/>
          <w:kern w:val="0"/>
          <w:sz w:val="28"/>
          <w:szCs w:val="28"/>
          <w:highlight w:val="none"/>
        </w:rPr>
        <w:t>个人身体健康。</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6.2 中选单位派驻人员应服从业主单位及业主方项目负责人的安排管理。</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eastAsia="zh-CN"/>
        </w:rPr>
      </w:pPr>
      <w:r>
        <w:rPr>
          <w:rFonts w:hint="eastAsia" w:asciiTheme="minorEastAsia" w:hAnsiTheme="minorEastAsia" w:eastAsiaTheme="minorEastAsia" w:cstheme="minorEastAsia"/>
          <w:kern w:val="0"/>
          <w:sz w:val="28"/>
          <w:szCs w:val="28"/>
          <w:highlight w:val="none"/>
        </w:rPr>
        <w:t>6.3</w:t>
      </w:r>
      <w:r>
        <w:rPr>
          <w:rFonts w:hint="eastAsia" w:asciiTheme="minorEastAsia" w:hAnsiTheme="minorEastAsia" w:eastAsiaTheme="minorEastAsia" w:cstheme="minorEastAsia"/>
          <w:kern w:val="0"/>
          <w:sz w:val="28"/>
          <w:szCs w:val="28"/>
          <w:highlight w:val="none"/>
          <w:lang w:val="en-US" w:eastAsia="zh-CN"/>
        </w:rPr>
        <w:t xml:space="preserve"> </w:t>
      </w:r>
      <w:r>
        <w:rPr>
          <w:rFonts w:hint="eastAsia" w:asciiTheme="minorEastAsia" w:hAnsiTheme="minorEastAsia" w:eastAsiaTheme="minorEastAsia" w:cstheme="minorEastAsia"/>
          <w:kern w:val="0"/>
          <w:sz w:val="28"/>
          <w:szCs w:val="28"/>
          <w:highlight w:val="none"/>
          <w:lang w:eastAsia="zh-CN"/>
        </w:rPr>
        <w:t>所有的项目分析结果数据均必须保密，不得外泄。整个监测过程涉及安全问题全部由中标方自行负责。</w:t>
      </w:r>
    </w:p>
    <w:p>
      <w:pPr>
        <w:pStyle w:val="28"/>
        <w:keepNext w:val="0"/>
        <w:keepLines w:val="0"/>
        <w:pageBreakBefore w:val="0"/>
        <w:kinsoku/>
        <w:wordWrap/>
        <w:overflowPunct/>
        <w:topLinePunct w:val="0"/>
        <w:autoSpaceDE/>
        <w:autoSpaceDN/>
        <w:bidi w:val="0"/>
        <w:spacing w:line="560" w:lineRule="exact"/>
        <w:ind w:left="0" w:leftChars="0" w:firstLine="56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6.4 </w:t>
      </w:r>
      <w:r>
        <w:rPr>
          <w:rFonts w:hint="eastAsia" w:asciiTheme="minorEastAsia" w:hAnsiTheme="minorEastAsia" w:eastAsiaTheme="minorEastAsia" w:cstheme="minorEastAsia"/>
          <w:kern w:val="0"/>
          <w:sz w:val="28"/>
          <w:szCs w:val="28"/>
          <w:highlight w:val="none"/>
          <w:lang w:eastAsia="zh-CN"/>
        </w:rPr>
        <w:t>质控上要求中标方采取有效的质控措施，确保</w:t>
      </w:r>
      <w:r>
        <w:rPr>
          <w:rFonts w:hint="eastAsia" w:asciiTheme="minorEastAsia" w:hAnsiTheme="minorEastAsia" w:cstheme="minorEastAsia"/>
          <w:kern w:val="0"/>
          <w:sz w:val="28"/>
          <w:szCs w:val="28"/>
          <w:highlight w:val="none"/>
          <w:lang w:eastAsia="zh-CN"/>
        </w:rPr>
        <w:t>监</w:t>
      </w:r>
      <w:r>
        <w:rPr>
          <w:rFonts w:hint="eastAsia" w:asciiTheme="minorEastAsia" w:hAnsiTheme="minorEastAsia" w:eastAsiaTheme="minorEastAsia" w:cstheme="minorEastAsia"/>
          <w:kern w:val="0"/>
          <w:sz w:val="28"/>
          <w:szCs w:val="28"/>
          <w:highlight w:val="none"/>
          <w:lang w:eastAsia="zh-CN"/>
        </w:rPr>
        <w:t>测数据真实准确可靠，同时必须接受我公司监督。</w:t>
      </w:r>
      <w:r>
        <w:rPr>
          <w:rFonts w:hint="eastAsia" w:asciiTheme="minorEastAsia" w:hAnsiTheme="minorEastAsia" w:eastAsiaTheme="minorEastAsia" w:cstheme="minorEastAsia"/>
          <w:kern w:val="0"/>
          <w:sz w:val="28"/>
          <w:szCs w:val="28"/>
          <w:highlight w:val="none"/>
          <w:lang w:val="en-US" w:eastAsia="zh-CN"/>
        </w:rPr>
        <w:t>监测成果以通过有权部门专项验收为标准。</w:t>
      </w:r>
      <w:r>
        <w:rPr>
          <w:rFonts w:hint="eastAsia" w:asciiTheme="minorEastAsia" w:hAnsiTheme="minorEastAsia" w:eastAsiaTheme="minorEastAsia" w:cstheme="minorEastAsia"/>
          <w:kern w:val="0"/>
          <w:sz w:val="28"/>
          <w:szCs w:val="28"/>
          <w:highlight w:val="none"/>
        </w:rPr>
        <w:t xml:space="preserve"> </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二、企业资格要求</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1.具有独立的法人资格，持有市场监督管理部门核发有效的营业执照;</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2.具备在有效期内的检验检测机构资质认定证书(CMA);</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cstheme="minorEastAsia"/>
          <w:color w:val="auto"/>
          <w:kern w:val="0"/>
          <w:sz w:val="28"/>
          <w:szCs w:val="28"/>
          <w:highlight w:val="none"/>
          <w:lang w:val="en-US" w:eastAsia="zh-CN"/>
        </w:rPr>
        <w:t>3.项目负责人具备环</w:t>
      </w:r>
      <w:r>
        <w:rPr>
          <w:rFonts w:hint="eastAsia" w:asciiTheme="minorEastAsia" w:hAnsiTheme="minorEastAsia" w:eastAsiaTheme="minorEastAsia" w:cstheme="minorEastAsia"/>
          <w:color w:val="auto"/>
          <w:kern w:val="0"/>
          <w:sz w:val="28"/>
          <w:szCs w:val="28"/>
          <w:highlight w:val="none"/>
          <w:lang w:val="en-US" w:eastAsia="zh-CN"/>
        </w:rPr>
        <w:t>境相关专业中级</w:t>
      </w:r>
      <w:r>
        <w:rPr>
          <w:rFonts w:hint="eastAsia" w:asciiTheme="minorEastAsia" w:hAnsiTheme="minorEastAsia" w:cstheme="minorEastAsia"/>
          <w:color w:val="auto"/>
          <w:kern w:val="0"/>
          <w:sz w:val="28"/>
          <w:szCs w:val="28"/>
          <w:highlight w:val="none"/>
          <w:lang w:val="en-US" w:eastAsia="zh-CN"/>
        </w:rPr>
        <w:t>及</w:t>
      </w:r>
      <w:r>
        <w:rPr>
          <w:rFonts w:hint="eastAsia" w:asciiTheme="minorEastAsia" w:hAnsiTheme="minorEastAsia" w:eastAsiaTheme="minorEastAsia" w:cstheme="minorEastAsia"/>
          <w:color w:val="auto"/>
          <w:kern w:val="0"/>
          <w:sz w:val="28"/>
          <w:szCs w:val="28"/>
          <w:highlight w:val="none"/>
          <w:lang w:val="en-US" w:eastAsia="zh-CN"/>
        </w:rPr>
        <w:t>以上工程师</w:t>
      </w:r>
      <w:r>
        <w:rPr>
          <w:rFonts w:hint="eastAsia" w:asciiTheme="minorEastAsia" w:hAnsiTheme="minorEastAsia" w:eastAsiaTheme="minorEastAsia" w:cstheme="minorEastAsia"/>
          <w:color w:val="auto"/>
          <w:kern w:val="0"/>
          <w:sz w:val="28"/>
          <w:szCs w:val="28"/>
          <w:highlight w:val="none"/>
        </w:rPr>
        <w:t>职称</w:t>
      </w:r>
      <w:r>
        <w:rPr>
          <w:rFonts w:hint="eastAsia" w:asciiTheme="minorEastAsia" w:hAnsiTheme="minorEastAsia" w:cstheme="minorEastAsia"/>
          <w:color w:val="auto"/>
          <w:kern w:val="0"/>
          <w:sz w:val="28"/>
          <w:szCs w:val="28"/>
          <w:highlight w:val="none"/>
          <w:lang w:eastAsia="zh-CN"/>
        </w:rPr>
        <w:t>；</w:t>
      </w:r>
    </w:p>
    <w:p>
      <w:pPr>
        <w:keepNext w:val="0"/>
        <w:keepLines w:val="0"/>
        <w:pageBreakBefore w:val="0"/>
        <w:kinsoku/>
        <w:wordWrap/>
        <w:overflowPunct/>
        <w:topLinePunct w:val="0"/>
        <w:autoSpaceDE/>
        <w:autoSpaceDN/>
        <w:bidi w:val="0"/>
        <w:snapToGrid w:val="0"/>
        <w:spacing w:line="560" w:lineRule="exact"/>
        <w:ind w:firstLine="562" w:firstLineChars="200"/>
        <w:rPr>
          <w:rFonts w:hint="eastAsia" w:asciiTheme="minorEastAsia" w:hAnsiTheme="minorEastAsia" w:eastAsiaTheme="minorEastAsia" w:cstheme="minorEastAsia"/>
          <w:b/>
          <w:bCs/>
          <w:sz w:val="28"/>
          <w:szCs w:val="28"/>
          <w:highlight w:val="none"/>
        </w:rPr>
      </w:pPr>
      <w:r>
        <w:rPr>
          <w:rFonts w:hint="eastAsia" w:asciiTheme="minorEastAsia" w:hAnsiTheme="minorEastAsia" w:eastAsiaTheme="minorEastAsia" w:cstheme="minorEastAsia"/>
          <w:b/>
          <w:bCs/>
          <w:caps/>
          <w:kern w:val="0"/>
          <w:sz w:val="28"/>
          <w:szCs w:val="28"/>
          <w:highlight w:val="none"/>
        </w:rPr>
        <w:t>三、响应</w:t>
      </w:r>
      <w:r>
        <w:rPr>
          <w:rFonts w:hint="eastAsia" w:asciiTheme="minorEastAsia" w:hAnsiTheme="minorEastAsia" w:eastAsiaTheme="minorEastAsia" w:cstheme="minorEastAsia"/>
          <w:b/>
          <w:bCs/>
          <w:sz w:val="28"/>
          <w:szCs w:val="28"/>
          <w:highlight w:val="none"/>
        </w:rPr>
        <w:t>文件及报价要求</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1、响应文件组成及要求</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1.1 封面（附件一）。</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 xml:space="preserve">1.2 </w:t>
      </w:r>
      <w:r>
        <w:rPr>
          <w:rFonts w:hint="eastAsia" w:asciiTheme="minorEastAsia" w:hAnsiTheme="minorEastAsia" w:cstheme="minorEastAsia"/>
          <w:sz w:val="28"/>
          <w:szCs w:val="28"/>
          <w:highlight w:val="none"/>
          <w:lang w:val="en-US" w:eastAsia="zh-CN"/>
        </w:rPr>
        <w:t>企业</w:t>
      </w:r>
      <w:r>
        <w:rPr>
          <w:rFonts w:hint="eastAsia" w:asciiTheme="minorEastAsia" w:hAnsiTheme="minorEastAsia" w:eastAsiaTheme="minorEastAsia" w:cstheme="minorEastAsia"/>
          <w:sz w:val="28"/>
          <w:szCs w:val="28"/>
          <w:highlight w:val="none"/>
        </w:rPr>
        <w:t>基本情况表（附件二）。（应附：营业执照副本复印件</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检验检测机构资质认定证书复印件;）</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1.3 承诺函（附件三）。</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 xml:space="preserve">1.4 </w:t>
      </w:r>
      <w:r>
        <w:rPr>
          <w:rFonts w:hint="eastAsia" w:asciiTheme="minorEastAsia" w:hAnsiTheme="minorEastAsia" w:eastAsiaTheme="minorEastAsia" w:cstheme="minorEastAsia"/>
          <w:kern w:val="0"/>
          <w:sz w:val="28"/>
          <w:szCs w:val="28"/>
          <w:highlight w:val="none"/>
        </w:rPr>
        <w:t>如为委托代理人还应附授权委托书</w:t>
      </w:r>
      <w:r>
        <w:rPr>
          <w:rFonts w:hint="eastAsia" w:asciiTheme="minorEastAsia" w:hAnsiTheme="minorEastAsia" w:eastAsiaTheme="minorEastAsia" w:cstheme="minorEastAsia"/>
          <w:sz w:val="28"/>
          <w:szCs w:val="28"/>
          <w:highlight w:val="none"/>
        </w:rPr>
        <w:t>（附件四）。（应附：法人身份证复印件、</w:t>
      </w:r>
      <w:r>
        <w:rPr>
          <w:rFonts w:hint="eastAsia" w:asciiTheme="minorEastAsia" w:hAnsiTheme="minorEastAsia" w:eastAsiaTheme="minorEastAsia" w:cstheme="minorEastAsia"/>
          <w:kern w:val="0"/>
          <w:sz w:val="28"/>
          <w:szCs w:val="28"/>
          <w:highlight w:val="none"/>
        </w:rPr>
        <w:t>委托代理人身份证复印件</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sz w:val="28"/>
          <w:szCs w:val="28"/>
          <w:highlight w:val="none"/>
        </w:rPr>
        <w:t>1.5 报价函</w:t>
      </w:r>
      <w:r>
        <w:rPr>
          <w:rFonts w:hint="eastAsia" w:asciiTheme="minorEastAsia" w:hAnsiTheme="minorEastAsia" w:eastAsiaTheme="minorEastAsia" w:cstheme="minorEastAsia"/>
          <w:kern w:val="0"/>
          <w:sz w:val="28"/>
          <w:szCs w:val="28"/>
          <w:highlight w:val="none"/>
        </w:rPr>
        <w:t>（附件五）。</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sz w:val="28"/>
          <w:szCs w:val="28"/>
          <w:highlight w:val="none"/>
        </w:rPr>
        <w:t>1.6 拟派项目组成员表（附件六，表格自拟），同时提供以下复印件：</w:t>
      </w:r>
      <w:r>
        <w:rPr>
          <w:rFonts w:hint="eastAsia" w:asciiTheme="minorEastAsia" w:hAnsiTheme="minorEastAsia" w:eastAsiaTheme="minorEastAsia" w:cstheme="minorEastAsia"/>
          <w:kern w:val="0"/>
          <w:sz w:val="28"/>
          <w:szCs w:val="28"/>
          <w:highlight w:val="none"/>
          <w:lang w:val="en-US" w:eastAsia="zh-CN" w:bidi="ar-SA"/>
        </w:rPr>
        <w:t>拟派出的本项目负责人的职称证书复印件，项目组成员相关证书复印件。</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bidi="ar-SA"/>
        </w:rPr>
        <w:t>1.7</w:t>
      </w:r>
      <w:r>
        <w:rPr>
          <w:rFonts w:hint="eastAsia" w:asciiTheme="minorEastAsia" w:hAnsiTheme="minorEastAsia" w:eastAsiaTheme="minorEastAsia" w:cstheme="minorEastAsia"/>
          <w:sz w:val="28"/>
          <w:szCs w:val="28"/>
          <w:highlight w:val="none"/>
        </w:rPr>
        <w:t>其他资料（附件</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sz w:val="28"/>
          <w:szCs w:val="28"/>
          <w:highlight w:val="none"/>
        </w:rPr>
        <w:t>1.8响应文件份数4份，正本1份，副本3份，使用A4纸打印。</w:t>
      </w:r>
      <w:r>
        <w:rPr>
          <w:rFonts w:hint="eastAsia" w:asciiTheme="minorEastAsia" w:hAnsiTheme="minorEastAsia" w:eastAsiaTheme="minorEastAsia" w:cstheme="minorEastAsia"/>
          <w:b/>
          <w:sz w:val="28"/>
          <w:szCs w:val="28"/>
          <w:highlight w:val="none"/>
        </w:rPr>
        <w:t>以上各组成文件，均需加盖企业公章；提供的相关证明文件复印件均需加盖企业公章，否则无效</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bCs/>
          <w:sz w:val="28"/>
          <w:szCs w:val="28"/>
          <w:highlight w:val="none"/>
        </w:rPr>
        <w:t>2、报价要求</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lang w:eastAsia="zh-CN"/>
        </w:rPr>
      </w:pPr>
      <w:r>
        <w:rPr>
          <w:rFonts w:hint="eastAsia" w:asciiTheme="minorEastAsia" w:hAnsiTheme="minorEastAsia" w:eastAsiaTheme="minorEastAsia" w:cstheme="minorEastAsia"/>
          <w:bCs/>
          <w:sz w:val="28"/>
          <w:szCs w:val="28"/>
          <w:highlight w:val="none"/>
        </w:rPr>
        <w:t xml:space="preserve">2.1 </w:t>
      </w:r>
      <w:r>
        <w:rPr>
          <w:rFonts w:hint="eastAsia" w:asciiTheme="minorEastAsia" w:hAnsiTheme="minorEastAsia" w:eastAsiaTheme="minorEastAsia" w:cstheme="minorEastAsia"/>
          <w:bCs/>
          <w:sz w:val="28"/>
          <w:szCs w:val="28"/>
          <w:highlight w:val="none"/>
          <w:lang w:eastAsia="zh-CN"/>
        </w:rPr>
        <w:t>本次招标的最高限价</w:t>
      </w:r>
      <w:r>
        <w:rPr>
          <w:rFonts w:hint="eastAsia" w:asciiTheme="minorEastAsia" w:hAnsiTheme="minorEastAsia" w:eastAsiaTheme="minorEastAsia" w:cstheme="minorEastAsia"/>
          <w:bCs/>
          <w:sz w:val="28"/>
          <w:szCs w:val="28"/>
          <w:highlight w:val="none"/>
          <w:lang w:val="en-US" w:eastAsia="zh-CN"/>
        </w:rPr>
        <w:t>91</w:t>
      </w:r>
      <w:r>
        <w:rPr>
          <w:rFonts w:hint="eastAsia" w:asciiTheme="minorEastAsia" w:hAnsiTheme="minorEastAsia" w:eastAsiaTheme="minorEastAsia" w:cstheme="minorEastAsia"/>
          <w:bCs/>
          <w:sz w:val="28"/>
          <w:szCs w:val="28"/>
          <w:highlight w:val="none"/>
          <w:lang w:eastAsia="zh-CN"/>
        </w:rPr>
        <w:t>万元，</w:t>
      </w:r>
      <w:r>
        <w:rPr>
          <w:rFonts w:hint="eastAsia" w:asciiTheme="minorEastAsia" w:hAnsiTheme="minorEastAsia" w:eastAsiaTheme="minorEastAsia" w:cstheme="minorEastAsia"/>
          <w:b/>
          <w:sz w:val="28"/>
          <w:szCs w:val="28"/>
          <w:highlight w:val="none"/>
        </w:rPr>
        <w:t>报价不得超过最高限价，否则无效</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Cs/>
          <w:sz w:val="28"/>
          <w:szCs w:val="28"/>
          <w:highlight w:val="none"/>
        </w:rPr>
        <w:t>2.2</w:t>
      </w:r>
      <w:r>
        <w:rPr>
          <w:rFonts w:hint="eastAsia" w:asciiTheme="minorEastAsia" w:hAnsiTheme="minorEastAsia" w:eastAsiaTheme="minorEastAsia" w:cstheme="minorEastAsia"/>
          <w:bCs/>
          <w:sz w:val="28"/>
          <w:szCs w:val="28"/>
          <w:highlight w:val="none"/>
          <w:lang w:val="en-US" w:eastAsia="zh-CN"/>
        </w:rPr>
        <w:t xml:space="preserve"> </w:t>
      </w:r>
      <w:r>
        <w:rPr>
          <w:rFonts w:hint="eastAsia" w:asciiTheme="minorEastAsia" w:hAnsiTheme="minorEastAsia" w:eastAsiaTheme="minorEastAsia" w:cstheme="minorEastAsia"/>
          <w:bCs/>
          <w:sz w:val="28"/>
          <w:szCs w:val="28"/>
          <w:highlight w:val="none"/>
        </w:rPr>
        <w:t>企业单位应根据比选文件要求自行报价，</w:t>
      </w:r>
      <w:r>
        <w:rPr>
          <w:rFonts w:hint="eastAsia" w:asciiTheme="minorEastAsia" w:hAnsiTheme="minorEastAsia" w:eastAsiaTheme="minorEastAsia" w:cstheme="minorEastAsia"/>
          <w:b/>
          <w:bCs/>
          <w:sz w:val="28"/>
          <w:szCs w:val="28"/>
          <w:highlight w:val="none"/>
        </w:rPr>
        <w:t>报价取整到元</w:t>
      </w:r>
      <w:r>
        <w:rPr>
          <w:rFonts w:hint="eastAsia" w:asciiTheme="minorEastAsia" w:hAnsiTheme="minorEastAsia" w:eastAsiaTheme="minorEastAsia" w:cstheme="minorEastAsia"/>
          <w:sz w:val="28"/>
          <w:szCs w:val="28"/>
          <w:highlight w:val="none"/>
        </w:rPr>
        <w:t>。上述</w:t>
      </w:r>
      <w:r>
        <w:rPr>
          <w:rFonts w:hint="eastAsia" w:asciiTheme="minorEastAsia" w:hAnsiTheme="minorEastAsia" w:eastAsiaTheme="minorEastAsia" w:cstheme="minorEastAsia"/>
          <w:bCs/>
          <w:sz w:val="28"/>
          <w:szCs w:val="28"/>
          <w:highlight w:val="none"/>
        </w:rPr>
        <w:t>报价应包含税金及完成委托人所委托的技术服务内容所产生的全部费用。</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sz w:val="28"/>
          <w:szCs w:val="28"/>
          <w:highlight w:val="none"/>
        </w:rPr>
        <w:t>2.</w:t>
      </w: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 xml:space="preserve"> 采购人</w:t>
      </w:r>
      <w:r>
        <w:rPr>
          <w:rFonts w:hint="eastAsia" w:asciiTheme="minorEastAsia" w:hAnsiTheme="minorEastAsia" w:eastAsiaTheme="minorEastAsia" w:cstheme="minorEastAsia"/>
          <w:bCs/>
          <w:sz w:val="28"/>
          <w:szCs w:val="28"/>
          <w:highlight w:val="none"/>
        </w:rPr>
        <w:t>不接受任何有选择性的报价。</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四、保证金</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cstheme="minorEastAsia"/>
          <w:kern w:val="0"/>
          <w:sz w:val="28"/>
          <w:szCs w:val="28"/>
          <w:highlight w:val="none"/>
          <w:lang w:val="en-US" w:eastAsia="zh-CN"/>
        </w:rPr>
        <w:t>1、</w:t>
      </w:r>
      <w:r>
        <w:rPr>
          <w:rFonts w:hint="eastAsia" w:asciiTheme="minorEastAsia" w:hAnsiTheme="minorEastAsia" w:eastAsiaTheme="minorEastAsia" w:cstheme="minorEastAsia"/>
          <w:kern w:val="0"/>
          <w:sz w:val="28"/>
          <w:szCs w:val="28"/>
          <w:highlight w:val="none"/>
        </w:rPr>
        <w:t>本次</w:t>
      </w:r>
      <w:r>
        <w:rPr>
          <w:rFonts w:hint="eastAsia" w:asciiTheme="minorEastAsia" w:hAnsiTheme="minorEastAsia" w:eastAsiaTheme="minorEastAsia" w:cstheme="minorEastAsia"/>
          <w:kern w:val="0"/>
          <w:sz w:val="28"/>
          <w:szCs w:val="28"/>
          <w:highlight w:val="none"/>
          <w:lang w:eastAsia="zh-CN"/>
        </w:rPr>
        <w:t>招</w:t>
      </w:r>
      <w:r>
        <w:rPr>
          <w:rFonts w:hint="eastAsia" w:asciiTheme="minorEastAsia" w:hAnsiTheme="minorEastAsia" w:eastAsiaTheme="minorEastAsia" w:cstheme="minorEastAsia"/>
          <w:kern w:val="0"/>
          <w:sz w:val="28"/>
          <w:szCs w:val="28"/>
          <w:highlight w:val="none"/>
        </w:rPr>
        <w:t>选不要求服务单位交纳</w:t>
      </w:r>
      <w:r>
        <w:rPr>
          <w:rFonts w:hint="eastAsia" w:asciiTheme="minorEastAsia" w:hAnsiTheme="minorEastAsia" w:eastAsiaTheme="minorEastAsia" w:cstheme="minorEastAsia"/>
          <w:kern w:val="0"/>
          <w:sz w:val="28"/>
          <w:szCs w:val="28"/>
          <w:highlight w:val="none"/>
          <w:lang w:eastAsia="zh-CN"/>
        </w:rPr>
        <w:t>投标</w:t>
      </w:r>
      <w:r>
        <w:rPr>
          <w:rFonts w:hint="eastAsia" w:asciiTheme="minorEastAsia" w:hAnsiTheme="minorEastAsia" w:eastAsiaTheme="minorEastAsia" w:cstheme="minorEastAsia"/>
          <w:kern w:val="0"/>
          <w:sz w:val="28"/>
          <w:szCs w:val="28"/>
          <w:highlight w:val="none"/>
        </w:rPr>
        <w:t>保证金。</w:t>
      </w:r>
    </w:p>
    <w:p>
      <w:pPr>
        <w:keepNext w:val="0"/>
        <w:keepLines w:val="0"/>
        <w:pageBreakBefore w:val="0"/>
        <w:kinsoku/>
        <w:wordWrap/>
        <w:overflowPunct/>
        <w:topLinePunct w:val="0"/>
        <w:autoSpaceDE/>
        <w:autoSpaceDN/>
        <w:bidi w:val="0"/>
        <w:spacing w:line="560" w:lineRule="exact"/>
        <w:ind w:firstLine="560" w:firstLineChars="200"/>
        <w:rPr>
          <w:rFonts w:hint="default" w:asciiTheme="minorEastAsia" w:hAnsiTheme="minorEastAsia" w:eastAsiaTheme="minorEastAsia" w:cstheme="minorEastAsia"/>
          <w:kern w:val="0"/>
          <w:sz w:val="28"/>
          <w:szCs w:val="28"/>
          <w:highlight w:val="none"/>
          <w:lang w:val="en-US" w:eastAsia="zh-CN"/>
        </w:rPr>
      </w:pPr>
      <w:r>
        <w:rPr>
          <w:rFonts w:hint="eastAsia" w:asciiTheme="minorEastAsia" w:hAnsiTheme="minorEastAsia" w:cstheme="minorEastAsia"/>
          <w:kern w:val="0"/>
          <w:sz w:val="28"/>
          <w:szCs w:val="28"/>
          <w:highlight w:val="none"/>
          <w:lang w:val="en-US" w:eastAsia="zh-CN"/>
        </w:rPr>
        <w:t>2、签订合同前中选单位需缴纳中标金额10%的履约保证金。</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五、响应文件的递交</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420" w:firstLineChars="15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kern w:val="0"/>
          <w:sz w:val="28"/>
          <w:szCs w:val="28"/>
          <w:highlight w:val="none"/>
        </w:rPr>
        <w:t>1、响应文件递交地址为</w:t>
      </w:r>
      <w:r>
        <w:rPr>
          <w:rFonts w:hint="eastAsia" w:asciiTheme="minorEastAsia" w:hAnsiTheme="minorEastAsia" w:eastAsiaTheme="minorEastAsia" w:cstheme="minorEastAsia"/>
          <w:sz w:val="28"/>
          <w:szCs w:val="28"/>
          <w:highlight w:val="none"/>
        </w:rPr>
        <w:t>霞浦县体育北路8号中央公园7幢6楼625室宁德市溪南半岛开发有限公司，</w:t>
      </w:r>
      <w:r>
        <w:rPr>
          <w:rFonts w:hint="eastAsia" w:asciiTheme="minorEastAsia" w:hAnsiTheme="minorEastAsia" w:eastAsiaTheme="minorEastAsia" w:cstheme="minorEastAsia"/>
          <w:kern w:val="0"/>
          <w:sz w:val="28"/>
          <w:szCs w:val="28"/>
          <w:highlight w:val="none"/>
        </w:rPr>
        <w:t>响应文件递交截止</w:t>
      </w:r>
      <w:bookmarkStart w:id="0" w:name="_GoBack"/>
      <w:r>
        <w:rPr>
          <w:rFonts w:hint="eastAsia" w:asciiTheme="minorEastAsia" w:hAnsiTheme="minorEastAsia" w:eastAsiaTheme="minorEastAsia" w:cstheme="minorEastAsia"/>
          <w:kern w:val="0"/>
          <w:sz w:val="28"/>
          <w:szCs w:val="28"/>
          <w:highlight w:val="none"/>
        </w:rPr>
        <w:t>时间为</w:t>
      </w:r>
      <w:r>
        <w:rPr>
          <w:rFonts w:hint="eastAsia" w:asciiTheme="minorEastAsia" w:hAnsiTheme="minorEastAsia" w:cstheme="minorEastAsia"/>
          <w:kern w:val="0"/>
          <w:sz w:val="28"/>
          <w:szCs w:val="28"/>
          <w:highlight w:val="none"/>
          <w:lang w:val="en-US" w:eastAsia="zh-CN"/>
        </w:rPr>
        <w:t>12</w:t>
      </w:r>
      <w:r>
        <w:rPr>
          <w:rFonts w:hint="eastAsia" w:asciiTheme="minorEastAsia" w:hAnsiTheme="minorEastAsia" w:eastAsiaTheme="minorEastAsia" w:cstheme="minorEastAsia"/>
          <w:kern w:val="0"/>
          <w:sz w:val="28"/>
          <w:szCs w:val="28"/>
          <w:highlight w:val="none"/>
        </w:rPr>
        <w:t>月</w:t>
      </w:r>
      <w:r>
        <w:rPr>
          <w:rFonts w:hint="eastAsia" w:asciiTheme="minorEastAsia" w:hAnsiTheme="minorEastAsia" w:cstheme="minorEastAsia"/>
          <w:kern w:val="0"/>
          <w:sz w:val="28"/>
          <w:szCs w:val="28"/>
          <w:highlight w:val="none"/>
          <w:lang w:val="en-US" w:eastAsia="zh-CN"/>
        </w:rPr>
        <w:t>12</w:t>
      </w:r>
      <w:r>
        <w:rPr>
          <w:rFonts w:hint="eastAsia" w:asciiTheme="minorEastAsia" w:hAnsiTheme="minorEastAsia" w:eastAsiaTheme="minorEastAsia" w:cstheme="minorEastAsia"/>
          <w:kern w:val="0"/>
          <w:sz w:val="28"/>
          <w:szCs w:val="28"/>
          <w:highlight w:val="none"/>
        </w:rPr>
        <w:t>日</w:t>
      </w:r>
      <w:r>
        <w:rPr>
          <w:rFonts w:hint="eastAsia" w:asciiTheme="minorEastAsia" w:hAnsiTheme="minorEastAsia" w:cstheme="minorEastAsia"/>
          <w:kern w:val="0"/>
          <w:sz w:val="28"/>
          <w:szCs w:val="28"/>
          <w:highlight w:val="none"/>
          <w:lang w:val="en-US" w:eastAsia="zh-CN"/>
        </w:rPr>
        <w:t>下午16</w:t>
      </w:r>
      <w:r>
        <w:rPr>
          <w:rFonts w:hint="eastAsia" w:asciiTheme="minorEastAsia" w:hAnsiTheme="minorEastAsia" w:eastAsiaTheme="minorEastAsia" w:cstheme="minorEastAsia"/>
          <w:kern w:val="0"/>
          <w:sz w:val="28"/>
          <w:szCs w:val="28"/>
          <w:highlight w:val="none"/>
        </w:rPr>
        <w:t>:00，</w:t>
      </w:r>
      <w:bookmarkEnd w:id="0"/>
      <w:r>
        <w:rPr>
          <w:rFonts w:hint="eastAsia" w:asciiTheme="minorEastAsia" w:hAnsiTheme="minorEastAsia" w:eastAsiaTheme="minorEastAsia" w:cstheme="minorEastAsia"/>
          <w:kern w:val="0"/>
          <w:sz w:val="28"/>
          <w:szCs w:val="28"/>
          <w:highlight w:val="none"/>
        </w:rPr>
        <w:t>公开唱价时间同响应文件递交截止时间。</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2、在递交响应文件的同时，法定代表人或其委托代理人应当持身份证原件至现场，委托代理人到场的还应提供授权委托书。</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3、逾期送达的或未送达指定地点的或未按要求密封的响应文件，采购人将拒收。</w:t>
      </w:r>
    </w:p>
    <w:p>
      <w:pPr>
        <w:keepNext w:val="0"/>
        <w:keepLines w:val="0"/>
        <w:pageBreakBefore w:val="0"/>
        <w:widowControl/>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六、评审标准和方法</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1、</w:t>
      </w:r>
      <w:r>
        <w:rPr>
          <w:rFonts w:hint="eastAsia" w:asciiTheme="minorEastAsia" w:hAnsiTheme="minorEastAsia" w:eastAsiaTheme="minorEastAsia" w:cstheme="minorEastAsia"/>
          <w:caps/>
          <w:kern w:val="0"/>
          <w:sz w:val="28"/>
          <w:szCs w:val="28"/>
          <w:highlight w:val="none"/>
          <w:lang w:eastAsia="zh-CN"/>
        </w:rPr>
        <w:t>资格审查，</w:t>
      </w:r>
      <w:r>
        <w:rPr>
          <w:rFonts w:hint="eastAsia" w:asciiTheme="minorEastAsia" w:hAnsiTheme="minorEastAsia" w:eastAsiaTheme="minorEastAsia" w:cstheme="minorEastAsia"/>
          <w:caps/>
          <w:kern w:val="0"/>
          <w:sz w:val="28"/>
          <w:szCs w:val="28"/>
          <w:highlight w:val="none"/>
        </w:rPr>
        <w:t>若响应公司不符合本</w:t>
      </w:r>
      <w:r>
        <w:rPr>
          <w:rFonts w:hint="eastAsia" w:asciiTheme="minorEastAsia" w:hAnsiTheme="minorEastAsia" w:eastAsiaTheme="minorEastAsia" w:cstheme="minorEastAsia"/>
          <w:caps/>
          <w:kern w:val="0"/>
          <w:sz w:val="28"/>
          <w:szCs w:val="28"/>
          <w:highlight w:val="none"/>
          <w:lang w:eastAsia="zh-CN"/>
        </w:rPr>
        <w:t>招</w:t>
      </w:r>
      <w:r>
        <w:rPr>
          <w:rFonts w:hint="eastAsia" w:asciiTheme="minorEastAsia" w:hAnsiTheme="minorEastAsia" w:eastAsiaTheme="minorEastAsia" w:cstheme="minorEastAsia"/>
          <w:caps/>
          <w:kern w:val="0"/>
          <w:sz w:val="28"/>
          <w:szCs w:val="28"/>
          <w:highlight w:val="none"/>
        </w:rPr>
        <w:t>选文件相关要求，</w:t>
      </w:r>
      <w:r>
        <w:rPr>
          <w:rFonts w:hint="eastAsia" w:asciiTheme="minorEastAsia" w:hAnsiTheme="minorEastAsia" w:eastAsiaTheme="minorEastAsia" w:cstheme="minorEastAsia"/>
          <w:kern w:val="0"/>
          <w:sz w:val="28"/>
          <w:szCs w:val="28"/>
          <w:highlight w:val="none"/>
        </w:rPr>
        <w:t>其响应文件将被否决。</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2、</w:t>
      </w:r>
      <w:r>
        <w:rPr>
          <w:rFonts w:hint="eastAsia" w:asciiTheme="minorEastAsia" w:hAnsiTheme="minorEastAsia" w:eastAsiaTheme="minorEastAsia" w:cstheme="minorEastAsia"/>
          <w:caps/>
          <w:kern w:val="0"/>
          <w:sz w:val="28"/>
          <w:szCs w:val="28"/>
          <w:highlight w:val="none"/>
          <w:lang w:eastAsia="zh-CN"/>
        </w:rPr>
        <w:t>对通过资格审查参选单位</w:t>
      </w:r>
      <w:r>
        <w:rPr>
          <w:rFonts w:hint="eastAsia" w:asciiTheme="minorEastAsia" w:hAnsiTheme="minorEastAsia" w:cstheme="minorEastAsia"/>
          <w:caps/>
          <w:kern w:val="0"/>
          <w:sz w:val="28"/>
          <w:szCs w:val="28"/>
          <w:highlight w:val="none"/>
          <w:lang w:eastAsia="zh-CN"/>
        </w:rPr>
        <w:t>，</w:t>
      </w:r>
      <w:r>
        <w:rPr>
          <w:rFonts w:hint="eastAsia" w:asciiTheme="minorEastAsia" w:hAnsiTheme="minorEastAsia" w:eastAsiaTheme="minorEastAsia" w:cstheme="minorEastAsia"/>
          <w:bCs/>
          <w:sz w:val="28"/>
          <w:szCs w:val="28"/>
          <w:highlight w:val="none"/>
          <w:lang w:eastAsia="zh-CN"/>
        </w:rPr>
        <w:t>以最低价中标形式确定中标单位(实际报价必须有3家及以上符合招标资格要求的单位，并按照比价最低价中标，最低价相同的，抽签决定；若实际报价单位不够3家的，则重新公示再招标)。</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3、待采购人履行完毕成交结果确认决策程序后，向成交</w:t>
      </w:r>
      <w:r>
        <w:rPr>
          <w:rFonts w:hint="eastAsia" w:asciiTheme="minorEastAsia" w:hAnsiTheme="minorEastAsia" w:cstheme="minorEastAsia"/>
          <w:caps/>
          <w:kern w:val="0"/>
          <w:sz w:val="28"/>
          <w:szCs w:val="28"/>
          <w:highlight w:val="none"/>
          <w:lang w:eastAsia="zh-CN"/>
        </w:rPr>
        <w:t>单位</w:t>
      </w:r>
      <w:r>
        <w:rPr>
          <w:rFonts w:hint="eastAsia" w:asciiTheme="minorEastAsia" w:hAnsiTheme="minorEastAsia" w:eastAsiaTheme="minorEastAsia" w:cstheme="minorEastAsia"/>
          <w:caps/>
          <w:kern w:val="0"/>
          <w:sz w:val="28"/>
          <w:szCs w:val="28"/>
          <w:highlight w:val="none"/>
        </w:rPr>
        <w:t>发出中选通知书。</w:t>
      </w:r>
    </w:p>
    <w:p>
      <w:pPr>
        <w:keepNext w:val="0"/>
        <w:keepLines w:val="0"/>
        <w:pageBreakBefore w:val="0"/>
        <w:widowControl/>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b/>
          <w:bCs/>
          <w:caps/>
          <w:kern w:val="0"/>
          <w:sz w:val="28"/>
          <w:szCs w:val="28"/>
          <w:highlight w:val="none"/>
        </w:rPr>
        <w:t>七、评审小组组成</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kern w:val="0"/>
          <w:sz w:val="28"/>
          <w:szCs w:val="28"/>
          <w:highlight w:val="none"/>
        </w:rPr>
        <w:t>宁德市溪南半岛开发有限公司</w:t>
      </w:r>
      <w:r>
        <w:rPr>
          <w:rFonts w:hint="eastAsia" w:asciiTheme="minorEastAsia" w:hAnsiTheme="minorEastAsia" w:cstheme="minorEastAsia"/>
          <w:kern w:val="0"/>
          <w:sz w:val="28"/>
          <w:szCs w:val="28"/>
          <w:highlight w:val="none"/>
          <w:lang w:eastAsia="zh-CN"/>
        </w:rPr>
        <w:t>谈判</w:t>
      </w:r>
      <w:r>
        <w:rPr>
          <w:rFonts w:hint="eastAsia" w:asciiTheme="minorEastAsia" w:hAnsiTheme="minorEastAsia" w:eastAsiaTheme="minorEastAsia" w:cstheme="minorEastAsia"/>
          <w:caps/>
          <w:kern w:val="0"/>
          <w:sz w:val="28"/>
          <w:szCs w:val="28"/>
          <w:highlight w:val="none"/>
        </w:rPr>
        <w:t>评审小组成员</w:t>
      </w:r>
      <w:r>
        <w:rPr>
          <w:rFonts w:hint="eastAsia" w:asciiTheme="minorEastAsia" w:hAnsiTheme="minorEastAsia" w:eastAsiaTheme="minorEastAsia" w:cstheme="minorEastAsia"/>
          <w:b/>
          <w:bCs/>
          <w:caps/>
          <w:kern w:val="0"/>
          <w:sz w:val="28"/>
          <w:szCs w:val="28"/>
          <w:highlight w:val="none"/>
        </w:rPr>
        <w:t>。</w:t>
      </w:r>
    </w:p>
    <w:p>
      <w:pPr>
        <w:keepNext w:val="0"/>
        <w:keepLines w:val="0"/>
        <w:pageBreakBefore w:val="0"/>
        <w:widowControl/>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b/>
          <w:bCs/>
          <w:caps/>
          <w:kern w:val="0"/>
          <w:sz w:val="28"/>
          <w:szCs w:val="28"/>
          <w:highlight w:val="none"/>
        </w:rPr>
        <w:t>八、授予合同</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kern w:val="0"/>
          <w:sz w:val="28"/>
          <w:szCs w:val="28"/>
          <w:highlight w:val="none"/>
        </w:rPr>
        <w:t>中选通知书后10个工作日与宁德市溪南半岛开发有限公司签订《福建省霞浦县田螺岗水库工程</w:t>
      </w:r>
      <w:r>
        <w:rPr>
          <w:rFonts w:hint="eastAsia" w:asciiTheme="minorEastAsia" w:hAnsiTheme="minorEastAsia" w:eastAsiaTheme="minorEastAsia" w:cstheme="minorEastAsia"/>
          <w:kern w:val="0"/>
          <w:sz w:val="28"/>
          <w:szCs w:val="28"/>
          <w:highlight w:val="none"/>
          <w:lang w:eastAsia="zh-CN"/>
        </w:rPr>
        <w:t>监测</w:t>
      </w:r>
      <w:r>
        <w:rPr>
          <w:rFonts w:hint="eastAsia" w:asciiTheme="minorEastAsia" w:hAnsiTheme="minorEastAsia" w:eastAsiaTheme="minorEastAsia" w:cstheme="minorEastAsia"/>
          <w:kern w:val="0"/>
          <w:sz w:val="28"/>
          <w:szCs w:val="28"/>
          <w:highlight w:val="none"/>
        </w:rPr>
        <w:t>服务采购合同》。</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b/>
          <w:bCs/>
          <w:kern w:val="0"/>
          <w:sz w:val="28"/>
          <w:szCs w:val="28"/>
          <w:highlight w:val="none"/>
        </w:rPr>
        <w:t>九、联系方式</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1、采购人：宁德市溪南半岛开发有限公司</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2、联系人：</w:t>
      </w:r>
      <w:r>
        <w:rPr>
          <w:rFonts w:hint="eastAsia" w:asciiTheme="minorEastAsia" w:hAnsiTheme="minorEastAsia" w:eastAsiaTheme="minorEastAsia" w:cstheme="minorEastAsia"/>
          <w:kern w:val="0"/>
          <w:sz w:val="28"/>
          <w:szCs w:val="28"/>
          <w:highlight w:val="none"/>
          <w:lang w:eastAsia="zh-CN"/>
        </w:rPr>
        <w:t>陈</w:t>
      </w:r>
      <w:r>
        <w:rPr>
          <w:rFonts w:hint="eastAsia" w:asciiTheme="minorEastAsia" w:hAnsiTheme="minorEastAsia" w:eastAsiaTheme="minorEastAsia" w:cstheme="minorEastAsia"/>
          <w:kern w:val="0"/>
          <w:sz w:val="28"/>
          <w:szCs w:val="28"/>
          <w:highlight w:val="none"/>
        </w:rPr>
        <w:t xml:space="preserve">先生 ；电话：0593-8865121  </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3、地  址：</w:t>
      </w:r>
      <w:r>
        <w:rPr>
          <w:rFonts w:hint="eastAsia" w:asciiTheme="minorEastAsia" w:hAnsiTheme="minorEastAsia" w:eastAsiaTheme="minorEastAsia" w:cstheme="minorEastAsia"/>
          <w:sz w:val="28"/>
          <w:szCs w:val="28"/>
          <w:highlight w:val="none"/>
        </w:rPr>
        <w:t>霞浦县体育北路8号中央公园7幢6楼613室</w:t>
      </w:r>
    </w:p>
    <w:p>
      <w:pPr>
        <w:widowControl/>
        <w:shd w:val="clear" w:color="auto" w:fill="FFFFFF"/>
        <w:snapToGrid w:val="0"/>
        <w:spacing w:line="480" w:lineRule="exact"/>
        <w:ind w:firstLine="560" w:firstLineChars="200"/>
        <w:jc w:val="left"/>
        <w:rPr>
          <w:rFonts w:cs="宋体" w:asciiTheme="majorEastAsia" w:hAnsiTheme="majorEastAsia" w:eastAsiaTheme="majorEastAsia"/>
          <w:kern w:val="0"/>
          <w:sz w:val="28"/>
          <w:szCs w:val="28"/>
          <w:highlight w:val="none"/>
        </w:rPr>
      </w:pPr>
    </w:p>
    <w:p>
      <w:pPr>
        <w:pStyle w:val="58"/>
        <w:spacing w:before="0" w:after="0" w:line="500" w:lineRule="exact"/>
        <w:jc w:val="center"/>
        <w:rPr>
          <w:rStyle w:val="32"/>
          <w:rFonts w:cs="宋体"/>
          <w:b w:val="0"/>
          <w:sz w:val="36"/>
          <w:szCs w:val="36"/>
          <w:highlight w:val="none"/>
        </w:rPr>
      </w:pPr>
      <w:r>
        <w:rPr>
          <w:rStyle w:val="32"/>
          <w:rFonts w:hint="eastAsia" w:cs="宋体"/>
          <w:b w:val="0"/>
          <w:sz w:val="36"/>
          <w:szCs w:val="36"/>
          <w:highlight w:val="none"/>
        </w:rPr>
        <w:br w:type="page"/>
      </w:r>
    </w:p>
    <w:p>
      <w:pPr>
        <w:wordWrap w:val="0"/>
        <w:spacing w:line="360" w:lineRule="auto"/>
        <w:ind w:firstLine="96" w:firstLineChars="30"/>
        <w:jc w:val="right"/>
        <w:rPr>
          <w:rFonts w:hint="eastAsia" w:ascii="Times New Roman" w:hAnsi="Times New Roman" w:eastAsia="黑体" w:cs="Times New Roman"/>
          <w:bCs/>
          <w:kern w:val="0"/>
          <w:sz w:val="32"/>
          <w:szCs w:val="20"/>
          <w:highlight w:val="none"/>
        </w:rPr>
      </w:pPr>
    </w:p>
    <w:p>
      <w:pPr>
        <w:wordWrap w:val="0"/>
        <w:spacing w:line="360" w:lineRule="auto"/>
        <w:ind w:firstLine="96" w:firstLineChars="30"/>
        <w:jc w:val="both"/>
        <w:rPr>
          <w:rFonts w:ascii="Times New Roman" w:hAnsi="Times New Roman" w:eastAsia="黑体" w:cs="Times New Roman"/>
          <w:bCs/>
          <w:kern w:val="0"/>
          <w:sz w:val="36"/>
          <w:szCs w:val="20"/>
          <w:highlight w:val="none"/>
        </w:rPr>
      </w:pPr>
      <w:r>
        <w:rPr>
          <w:rFonts w:hint="eastAsia" w:ascii="Times New Roman" w:hAnsi="Times New Roman" w:eastAsia="黑体" w:cs="Times New Roman"/>
          <w:bCs/>
          <w:kern w:val="0"/>
          <w:sz w:val="32"/>
          <w:szCs w:val="20"/>
          <w:highlight w:val="none"/>
        </w:rPr>
        <w:t>合同编号</w:t>
      </w:r>
      <w:r>
        <w:rPr>
          <w:rFonts w:hint="eastAsia" w:ascii="Times New Roman" w:hAnsi="Times New Roman" w:eastAsia="黑体" w:cs="Times New Roman"/>
          <w:bCs/>
          <w:kern w:val="0"/>
          <w:sz w:val="36"/>
          <w:szCs w:val="20"/>
          <w:highlight w:val="none"/>
        </w:rPr>
        <w:t>：</w:t>
      </w:r>
      <w:r>
        <w:rPr>
          <w:rFonts w:ascii="Times New Roman" w:hAnsi="Times New Roman" w:eastAsia="黑体" w:cs="Times New Roman"/>
          <w:bCs/>
          <w:kern w:val="0"/>
          <w:sz w:val="36"/>
          <w:szCs w:val="20"/>
          <w:highlight w:val="none"/>
        </w:rPr>
        <w:t xml:space="preserve">        </w:t>
      </w: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1566" w:firstLineChars="300"/>
        <w:rPr>
          <w:rFonts w:ascii="Times New Roman" w:hAnsi="Times New Roman" w:eastAsia="宋体" w:cs="Times New Roman"/>
          <w:kern w:val="0"/>
          <w:sz w:val="52"/>
          <w:szCs w:val="20"/>
          <w:highlight w:val="none"/>
        </w:rPr>
      </w:pPr>
      <w:r>
        <w:rPr>
          <w:rFonts w:hint="eastAsia" w:ascii="Times New Roman" w:hAnsi="Times New Roman" w:eastAsia="黑体" w:cs="Times New Roman"/>
          <w:b/>
          <w:kern w:val="0"/>
          <w:sz w:val="52"/>
          <w:szCs w:val="20"/>
          <w:highlight w:val="none"/>
        </w:rPr>
        <w:t>技  术  服  务  合  同</w:t>
      </w:r>
    </w:p>
    <w:p>
      <w:pPr>
        <w:spacing w:line="800" w:lineRule="exact"/>
        <w:ind w:left="1602" w:hanging="1602" w:hangingChars="445"/>
        <w:jc w:val="center"/>
        <w:rPr>
          <w:rFonts w:ascii="黑体" w:hAnsi="Times New Roman" w:eastAsia="黑体" w:cs="Times New Roman"/>
          <w:kern w:val="0"/>
          <w:sz w:val="36"/>
          <w:szCs w:val="20"/>
          <w:highlight w:val="none"/>
        </w:rPr>
      </w:pPr>
    </w:p>
    <w:p>
      <w:pPr>
        <w:spacing w:line="800" w:lineRule="exact"/>
        <w:ind w:left="1602" w:hanging="1602" w:hangingChars="445"/>
        <w:jc w:val="center"/>
        <w:rPr>
          <w:rFonts w:ascii="黑体" w:hAnsi="Times New Roman" w:eastAsia="黑体" w:cs="Times New Roman"/>
          <w:kern w:val="0"/>
          <w:sz w:val="36"/>
          <w:szCs w:val="20"/>
          <w:highlight w:val="none"/>
        </w:rPr>
      </w:pPr>
    </w:p>
    <w:p>
      <w:pPr>
        <w:spacing w:line="800" w:lineRule="exact"/>
        <w:ind w:left="1602" w:hanging="1602" w:hangingChars="445"/>
        <w:jc w:val="center"/>
        <w:rPr>
          <w:rFonts w:ascii="黑体" w:hAnsi="Times New Roman" w:eastAsia="黑体" w:cs="Times New Roman"/>
          <w:kern w:val="0"/>
          <w:sz w:val="36"/>
          <w:szCs w:val="20"/>
          <w:highlight w:val="none"/>
        </w:rPr>
      </w:pPr>
    </w:p>
    <w:p>
      <w:pPr>
        <w:spacing w:line="800" w:lineRule="exact"/>
        <w:ind w:left="2072" w:hanging="2072" w:hangingChars="645"/>
        <w:rPr>
          <w:rFonts w:hint="default" w:ascii="仿宋_GB2312" w:hAnsi="Times New Roman" w:eastAsia="仿宋_GB2312" w:cs="Times New Roman"/>
          <w:b/>
          <w:sz w:val="32"/>
          <w:szCs w:val="24"/>
          <w:highlight w:val="none"/>
          <w:u w:val="single"/>
          <w:lang w:val="en-US" w:eastAsia="zh-CN"/>
        </w:rPr>
      </w:pPr>
      <w:r>
        <w:rPr>
          <w:rFonts w:hint="eastAsia" w:ascii="仿宋_GB2312" w:hAnsi="Times New Roman" w:eastAsia="仿宋_GB2312" w:cs="Times New Roman"/>
          <w:b/>
          <w:sz w:val="32"/>
          <w:szCs w:val="24"/>
          <w:highlight w:val="none"/>
        </w:rPr>
        <w:t>项 目 名 称：</w:t>
      </w:r>
      <w:r>
        <w:rPr>
          <w:rFonts w:hint="eastAsia" w:ascii="仿宋_GB2312" w:hAnsi="Times New Roman" w:eastAsia="仿宋_GB2312" w:cs="Times New Roman"/>
          <w:b/>
          <w:sz w:val="32"/>
          <w:szCs w:val="24"/>
          <w:highlight w:val="none"/>
          <w:lang w:val="en-US" w:eastAsia="zh-CN"/>
        </w:rPr>
        <w:t xml:space="preserve"> </w:t>
      </w:r>
      <w:r>
        <w:rPr>
          <w:rFonts w:hint="eastAsia" w:ascii="仿宋_GB2312" w:hAnsi="Times New Roman" w:eastAsia="仿宋_GB2312" w:cs="Times New Roman"/>
          <w:b/>
          <w:sz w:val="32"/>
          <w:szCs w:val="24"/>
          <w:highlight w:val="none"/>
          <w:u w:val="single"/>
          <w:lang w:val="en-US" w:eastAsia="zh-CN"/>
        </w:rPr>
        <w:t xml:space="preserve">                                     </w:t>
      </w:r>
    </w:p>
    <w:p>
      <w:pPr>
        <w:tabs>
          <w:tab w:val="right" w:pos="8306"/>
        </w:tabs>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2336" behindDoc="0" locked="0" layoutInCell="1" allowOverlap="1">
                <wp:simplePos x="0" y="0"/>
                <wp:positionH relativeFrom="column">
                  <wp:posOffset>1485900</wp:posOffset>
                </wp:positionH>
                <wp:positionV relativeFrom="line">
                  <wp:posOffset>482600</wp:posOffset>
                </wp:positionV>
                <wp:extent cx="3771900" cy="0"/>
                <wp:effectExtent l="0" t="0" r="0" b="0"/>
                <wp:wrapNone/>
                <wp:docPr id="6" name="直接连接符 6"/>
                <wp:cNvGraphicFramePr/>
                <a:graphic xmlns:a="http://schemas.openxmlformats.org/drawingml/2006/main">
                  <a:graphicData uri="http://schemas.microsoft.com/office/word/2010/wordprocessingShape">
                    <wps:wsp>
                      <wps:cNvCnPr/>
                      <wps:spPr>
                        <a:xfrm flipV="1">
                          <a:off x="0" y="0"/>
                          <a:ext cx="3771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17pt;margin-top:38pt;height:0pt;width:297pt;mso-position-vertical-relative:line;z-index:251662336;mso-width-relative:page;mso-height-relative:page;" filled="f" stroked="t" coordsize="21600,21600" o:gfxdata="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7wKb1gAAAAkBAAAPAAAAAAAAAAEAIAAAACIAAABkcnMvZG93bnJldi54bWxQ&#10;SwECFAAUAAAACACHTuJAU8UN7fkBAADwAwAADgAAAAAAAAABACAAAAAlAQAAZHJzL2Uyb0RvYy54&#10;bWxQSwUGAAAAAAYABgBZAQAAkAU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委托方（甲方）： </w:t>
      </w:r>
      <w:r>
        <w:rPr>
          <w:rFonts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3360" behindDoc="0" locked="0" layoutInCell="1" allowOverlap="1">
                <wp:simplePos x="0" y="0"/>
                <wp:positionH relativeFrom="column">
                  <wp:posOffset>1470025</wp:posOffset>
                </wp:positionH>
                <wp:positionV relativeFrom="line">
                  <wp:posOffset>500380</wp:posOffset>
                </wp:positionV>
                <wp:extent cx="378777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37877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5.75pt;margin-top:39.4pt;height:0pt;width:298.25pt;mso-position-vertical-relative:line;z-index:251663360;mso-width-relative:page;mso-height-relative:page;" filled="f" stroked="t" coordsize="21600,21600" o:gfxdata="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g1jI3WAAAACQEAAA8AAAAAAAAAAQAgAAAAIgAAAGRycy9kb3ducmV2LnhtbFBLAQIUABQA&#10;AAAIAIdO4kBu1QLT8gEAAOYDAAAOAAAAAAAAAAEAIAAAACUBAABkcnMvZTJvRG9jLnhtbFBLBQYA&#10;AAAABgAGAFkBAACJBQAAAAA=&#10;">
                <v:fill on="f" focussize="0,0"/>
                <v:stroke color="#000000" joinstyle="round"/>
                <v:imagedata o:title=""/>
                <o:lock v:ext="edit" aspectratio="f"/>
              </v:line>
            </w:pict>
          </mc:Fallback>
        </mc:AlternateContent>
      </w:r>
      <w:r>
        <w:rPr>
          <w:rFonts w:ascii="仿宋_GB2312" w:hAnsi="Times New Roman" w:eastAsia="仿宋_GB2312" w:cs="Times New Roman"/>
          <w:b/>
          <w:sz w:val="32"/>
          <w:szCs w:val="24"/>
          <w:highlight w:val="none"/>
        </w:rPr>
        <mc:AlternateContent>
          <mc:Choice Requires="wps">
            <w:drawing>
              <wp:anchor distT="0" distB="0" distL="114300" distR="114300" simplePos="0" relativeHeight="251659264" behindDoc="0" locked="0" layoutInCell="0" allowOverlap="1">
                <wp:simplePos x="0" y="0"/>
                <wp:positionH relativeFrom="column">
                  <wp:posOffset>5499735</wp:posOffset>
                </wp:positionH>
                <wp:positionV relativeFrom="paragraph">
                  <wp:posOffset>194945</wp:posOffset>
                </wp:positionV>
                <wp:extent cx="63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33.05pt;margin-top:15.35pt;height:0pt;width:0.05pt;z-index:251659264;mso-width-relative:page;mso-height-relative:page;" filled="f" stroked="t" coordsize="21600,21600" o:allowincell="f" o:gfxdata="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I&#10;h7Ro1QAAAAkBAAAPAAAAAAAAAAEAIAAAACIAAABkcnMvZG93bnJldi54bWxQSwECFAAUAAAACACH&#10;TuJA2MWT8+4BAADiAwAADgAAAAAAAAABACAAAAAkAQAAZHJzL2Uyb0RvYy54bWxQSwUGAAAAAAYA&#10;BgBZAQAAhAUAAAAA&#10;">
                <v:fill on="f" focussize="0,0"/>
                <v:stroke color="#000000" joinstyle="round"/>
                <v:imagedata o:title=""/>
                <o:lock v:ext="edit" aspectratio="f"/>
              </v:line>
            </w:pict>
          </mc:Fallback>
        </mc:AlternateContent>
      </w: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0288" behindDoc="0" locked="0" layoutInCell="0" allowOverlap="1">
                <wp:simplePos x="0" y="0"/>
                <wp:positionH relativeFrom="column">
                  <wp:posOffset>1613535</wp:posOffset>
                </wp:positionH>
                <wp:positionV relativeFrom="paragraph">
                  <wp:posOffset>194945</wp:posOffset>
                </wp:positionV>
                <wp:extent cx="63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27.05pt;margin-top:15.35pt;height:0pt;width:0.05pt;z-index:251660288;mso-width-relative:page;mso-height-relative:page;" filled="f" stroked="t" coordsize="21600,21600" o:allowincell="f" o:gfxdata="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D&#10;db+91QAAAAkBAAAPAAAAAAAAAAEAIAAAACIAAABkcnMvZG93bnJldi54bWxQSwECFAAUAAAACACH&#10;TuJAA+eQE+4BAADiAwAADgAAAAAAAAABACAAAAAkAQAAZHJzL2Uyb0RvYy54bWxQSwUGAAAAAAYA&#10;BgBZAQAAhAU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受托方（乙方）：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1312" behindDoc="0" locked="0" layoutInCell="0" allowOverlap="1">
                <wp:simplePos x="0" y="0"/>
                <wp:positionH relativeFrom="column">
                  <wp:posOffset>1003935</wp:posOffset>
                </wp:positionH>
                <wp:positionV relativeFrom="paragraph">
                  <wp:posOffset>194945</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9.05pt;margin-top:15.35pt;height:0pt;width:0.05pt;z-index:251661312;mso-width-relative:page;mso-height-relative:page;" filled="f" stroked="t" coordsize="21600,21600" o:allowincell="f" o:gfxdata="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yr&#10;wLbVAAAACQEAAA8AAAAAAAAAAQAgAAAAIgAAAGRycy9kb3ducmV2LnhtbFBLAQIUABQAAAAIAIdO&#10;4kAvhuTo7QEAAOIDAAAOAAAAAAAAAAEAIAAAACQBAABkcnMvZTJvRG9jLnhtbFBLBQYAAAAABgAG&#10;AFkBAACDBQ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签订时间：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4384" behindDoc="0" locked="0" layoutInCell="1" allowOverlap="1">
                <wp:simplePos x="0" y="0"/>
                <wp:positionH relativeFrom="column">
                  <wp:posOffset>914400</wp:posOffset>
                </wp:positionH>
                <wp:positionV relativeFrom="line">
                  <wp:posOffset>30480</wp:posOffset>
                </wp:positionV>
                <wp:extent cx="434276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2pt;margin-top:2.4pt;height:0pt;width:341.95pt;mso-position-vertical-relative:line;z-index:251664384;mso-width-relative:page;mso-height-relative:page;" filled="f" stroked="t" coordsize="21600,21600" o:gfxdata="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Py/utQAAAAHAQAADwAAAAAAAAABACAAAAAiAAAAZHJzL2Rvd25yZXYueG1sUEsBAhQAFAAAAAgA&#10;h07iQLFv4D7wAQAA5gMAAA4AAAAAAAAAAQAgAAAAIwEAAGRycy9lMm9Eb2MueG1sUEsFBgAAAAAG&#10;AAYAWQEAAIUFA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签订地点：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r>
        <w:rPr>
          <w:rFonts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u w:val="singl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5408" behindDoc="0" locked="0" layoutInCell="1" allowOverlap="1">
                <wp:simplePos x="0" y="0"/>
                <wp:positionH relativeFrom="column">
                  <wp:posOffset>914400</wp:posOffset>
                </wp:positionH>
                <wp:positionV relativeFrom="line">
                  <wp:posOffset>10160</wp:posOffset>
                </wp:positionV>
                <wp:extent cx="434276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2pt;margin-top:0.8pt;height:0pt;width:341.95pt;mso-position-vertical-relative:line;z-index:251665408;mso-width-relative:page;mso-height-relative:page;" filled="f" stroked="t" coordsize="21600,21600" o:gfxdata="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W36rtQAAAAHAQAADwAAAAAAAAABACAAAAAiAAAAZHJzL2Rvd25yZXYueG1sUEsBAhQAFAAAAAgA&#10;h07iQE+iLzTwAQAA5gMAAA4AAAAAAAAAAQAgAAAAIwEAAGRycy9lMm9Eb2MueG1sUEsFBgAAAAAG&#10;AAYAWQEAAIUFA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有效期限</w:t>
      </w:r>
      <w:r>
        <w:rPr>
          <w:rFonts w:hint="eastAsia" w:ascii="仿宋_GB2312" w:hAnsi="Times New Roman" w:eastAsia="仿宋_GB2312" w:cs="Times New Roman"/>
          <w:b/>
          <w:sz w:val="28"/>
          <w:szCs w:val="24"/>
          <w:highlight w:val="none"/>
        </w:rPr>
        <w:t>：</w:t>
      </w:r>
      <w:r>
        <w:rPr>
          <w:rFonts w:hint="eastAsia" w:ascii="仿宋_GB2312" w:hAnsi="Times New Roman" w:eastAsia="仿宋_GB2312" w:cs="Times New Roman"/>
          <w:b/>
          <w:sz w:val="28"/>
          <w:szCs w:val="24"/>
          <w:highlight w:val="none"/>
          <w:u w:val="single"/>
        </w:rPr>
        <w:t xml:space="preserve">        </w:t>
      </w:r>
      <w:r>
        <w:rPr>
          <w:rFonts w:ascii="仿宋_GB2312" w:hAnsi="Times New Roman" w:eastAsia="仿宋_GB2312" w:cs="Times New Roman"/>
          <w:b/>
          <w:sz w:val="28"/>
          <w:szCs w:val="24"/>
          <w:highlight w:val="none"/>
          <w:u w:val="single"/>
        </w:rPr>
        <w:t xml:space="preserve"> </w:t>
      </w:r>
      <w:r>
        <w:rPr>
          <w:rFonts w:hint="eastAsia" w:ascii="仿宋_GB2312" w:hAnsi="Times New Roman" w:eastAsia="仿宋_GB2312" w:cs="Times New Roman"/>
          <w:b/>
          <w:sz w:val="28"/>
          <w:szCs w:val="24"/>
          <w:highlight w:val="none"/>
          <w:u w:val="single"/>
        </w:rPr>
        <w:t xml:space="preserve">                </w:t>
      </w:r>
      <w:r>
        <w:rPr>
          <w:rFonts w:hint="eastAsia" w:ascii="仿宋_GB2312" w:hAnsi="Times New Roman" w:eastAsia="仿宋_GB2312" w:cs="Times New Roman"/>
          <w:b/>
          <w:sz w:val="32"/>
          <w:szCs w:val="24"/>
          <w:highlight w:val="none"/>
          <w:u w:val="single"/>
        </w:rPr>
        <w:t xml:space="preserve">                    </w:t>
      </w:r>
    </w:p>
    <w:p>
      <w:pPr>
        <w:widowControl/>
        <w:spacing w:line="400" w:lineRule="atLeast"/>
        <w:jc w:val="center"/>
        <w:rPr>
          <w:rFonts w:ascii="黑体" w:hAnsi="宋体" w:eastAsia="黑体" w:cs="宋体"/>
          <w:kern w:val="0"/>
          <w:sz w:val="36"/>
          <w:szCs w:val="24"/>
          <w:highlight w:val="none"/>
        </w:rPr>
      </w:pPr>
    </w:p>
    <w:p>
      <w:pPr>
        <w:widowControl/>
        <w:spacing w:line="400" w:lineRule="atLeast"/>
        <w:rPr>
          <w:rFonts w:ascii="黑体" w:hAnsi="Times New Roman" w:eastAsia="黑体" w:cs="Times New Roman"/>
          <w:kern w:val="0"/>
          <w:sz w:val="36"/>
          <w:szCs w:val="20"/>
          <w:highlight w:val="none"/>
        </w:rPr>
      </w:pPr>
    </w:p>
    <w:p>
      <w:pPr>
        <w:ind w:firstLine="720" w:firstLineChars="200"/>
        <w:rPr>
          <w:rFonts w:ascii="宋体"/>
          <w:sz w:val="28"/>
          <w:szCs w:val="28"/>
          <w:highlight w:val="none"/>
        </w:rPr>
      </w:pPr>
      <w:r>
        <w:rPr>
          <w:rFonts w:ascii="黑体" w:hAnsi="Times New Roman" w:eastAsia="黑体" w:cs="Times New Roman"/>
          <w:kern w:val="0"/>
          <w:sz w:val="36"/>
          <w:szCs w:val="20"/>
          <w:highlight w:val="none"/>
        </w:rPr>
        <w:br w:type="page"/>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甲方委托乙方</w:t>
      </w:r>
      <w:r>
        <w:rPr>
          <w:rFonts w:hint="eastAsia" w:asciiTheme="minorEastAsia" w:hAnsiTheme="minorEastAsia" w:eastAsiaTheme="minorEastAsia" w:cstheme="minorEastAsia"/>
          <w:sz w:val="28"/>
          <w:szCs w:val="28"/>
          <w:highlight w:val="none"/>
          <w:lang w:eastAsia="zh-CN"/>
        </w:rPr>
        <w:t>开展</w:t>
      </w:r>
      <w:r>
        <w:rPr>
          <w:rFonts w:hint="eastAsia" w:asciiTheme="minorEastAsia" w:hAnsiTheme="minorEastAsia" w:eastAsiaTheme="minorEastAsia" w:cstheme="minorEastAsia"/>
          <w:sz w:val="28"/>
          <w:szCs w:val="28"/>
          <w:highlight w:val="none"/>
          <w:u w:val="single"/>
        </w:rPr>
        <w:t>福建省霞浦县田螺岗水库工程</w:t>
      </w:r>
      <w:r>
        <w:rPr>
          <w:rFonts w:hint="eastAsia" w:asciiTheme="minorEastAsia" w:hAnsiTheme="minorEastAsia" w:eastAsiaTheme="minorEastAsia" w:cstheme="minorEastAsia"/>
          <w:sz w:val="28"/>
          <w:szCs w:val="28"/>
          <w:highlight w:val="none"/>
          <w:u w:val="single"/>
          <w:lang w:eastAsia="zh-CN"/>
        </w:rPr>
        <w:t>环境</w:t>
      </w:r>
      <w:r>
        <w:rPr>
          <w:rFonts w:hint="eastAsia" w:asciiTheme="minorEastAsia" w:hAnsiTheme="minorEastAsia" w:eastAsiaTheme="minorEastAsia" w:cstheme="minorEastAsia"/>
          <w:sz w:val="28"/>
          <w:szCs w:val="28"/>
          <w:highlight w:val="none"/>
          <w:u w:val="single"/>
        </w:rPr>
        <w:t>监测</w:t>
      </w:r>
      <w:r>
        <w:rPr>
          <w:rFonts w:hint="eastAsia" w:asciiTheme="minorEastAsia" w:hAnsiTheme="minorEastAsia" w:eastAsiaTheme="minorEastAsia" w:cstheme="minorEastAsia"/>
          <w:sz w:val="28"/>
          <w:szCs w:val="28"/>
          <w:highlight w:val="none"/>
        </w:rPr>
        <w:t>，根据《中华人民共和国民法典》及其他有关法律法规的规定，结合该工程的具体情况，经双方协商一致，订立以下合同，共同遵守。</w:t>
      </w:r>
    </w:p>
    <w:p>
      <w:pPr>
        <w:keepNext w:val="0"/>
        <w:keepLines w:val="0"/>
        <w:pageBreakBefore w:val="0"/>
        <w:kinsoku/>
        <w:wordWrap/>
        <w:overflowPunct/>
        <w:topLinePunct w:val="0"/>
        <w:autoSpaceDE/>
        <w:autoSpaceDN/>
        <w:bidi w:val="0"/>
        <w:spacing w:line="560" w:lineRule="exact"/>
        <w:ind w:firstLine="562" w:firstLineChars="20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一、合同依据</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u w:val="none"/>
        </w:rPr>
        <w:t>福建省霞浦县田螺岗水库工程</w:t>
      </w:r>
      <w:r>
        <w:rPr>
          <w:rFonts w:hint="eastAsia" w:asciiTheme="minorEastAsia" w:hAnsiTheme="minorEastAsia" w:eastAsiaTheme="minorEastAsia" w:cstheme="minorEastAsia"/>
          <w:sz w:val="28"/>
          <w:szCs w:val="28"/>
          <w:highlight w:val="none"/>
          <w:lang w:eastAsia="zh-CN"/>
        </w:rPr>
        <w:t>环境影响</w:t>
      </w:r>
      <w:r>
        <w:rPr>
          <w:rFonts w:hint="eastAsia" w:asciiTheme="minorEastAsia" w:hAnsiTheme="minorEastAsia" w:eastAsiaTheme="minorEastAsia" w:cstheme="minorEastAsia"/>
          <w:sz w:val="28"/>
          <w:szCs w:val="28"/>
          <w:highlight w:val="none"/>
        </w:rPr>
        <w:t>报告书</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（报批稿）；</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2、《中华人民共和国</w:t>
      </w:r>
      <w:r>
        <w:rPr>
          <w:rFonts w:hint="eastAsia" w:asciiTheme="minorEastAsia" w:hAnsiTheme="minorEastAsia" w:eastAsiaTheme="minorEastAsia" w:cstheme="minorEastAsia"/>
          <w:sz w:val="28"/>
          <w:szCs w:val="28"/>
          <w:highlight w:val="none"/>
          <w:lang w:eastAsia="zh-CN"/>
        </w:rPr>
        <w:t>环境保护</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3、《中华人民共和国</w:t>
      </w:r>
      <w:r>
        <w:rPr>
          <w:rFonts w:hint="eastAsia" w:asciiTheme="minorEastAsia" w:hAnsiTheme="minorEastAsia" w:eastAsiaTheme="minorEastAsia" w:cstheme="minorEastAsia"/>
          <w:sz w:val="28"/>
          <w:szCs w:val="28"/>
          <w:highlight w:val="none"/>
          <w:lang w:eastAsia="zh-CN"/>
        </w:rPr>
        <w:t>水污染防治</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4、《中华人民共和国</w:t>
      </w:r>
      <w:r>
        <w:rPr>
          <w:rFonts w:hint="eastAsia" w:asciiTheme="minorEastAsia" w:hAnsiTheme="minorEastAsia" w:eastAsiaTheme="minorEastAsia" w:cstheme="minorEastAsia"/>
          <w:sz w:val="28"/>
          <w:szCs w:val="28"/>
          <w:highlight w:val="none"/>
          <w:lang w:eastAsia="zh-CN"/>
        </w:rPr>
        <w:t>噪声污染防治</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5、《中华人民共和国</w:t>
      </w:r>
      <w:r>
        <w:rPr>
          <w:rFonts w:hint="eastAsia" w:asciiTheme="minorEastAsia" w:hAnsiTheme="minorEastAsia" w:eastAsiaTheme="minorEastAsia" w:cstheme="minorEastAsia"/>
          <w:sz w:val="28"/>
          <w:szCs w:val="28"/>
          <w:highlight w:val="none"/>
          <w:lang w:eastAsia="zh-CN"/>
        </w:rPr>
        <w:t>固体废物污染防治</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rPr>
        <w:t>6、《建设项目</w:t>
      </w:r>
      <w:r>
        <w:rPr>
          <w:rFonts w:hint="eastAsia" w:asciiTheme="minorEastAsia" w:hAnsiTheme="minorEastAsia" w:eastAsiaTheme="minorEastAsia" w:cstheme="minorEastAsia"/>
          <w:sz w:val="28"/>
          <w:szCs w:val="28"/>
          <w:highlight w:val="none"/>
          <w:lang w:eastAsia="zh-CN"/>
        </w:rPr>
        <w:t>环境保护管理条例</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eastAsia="zh-CN"/>
        </w:rPr>
        <w:t>；</w:t>
      </w:r>
    </w:p>
    <w:p>
      <w:pPr>
        <w:pStyle w:val="28"/>
        <w:keepNext w:val="0"/>
        <w:keepLines w:val="0"/>
        <w:pageBreakBefore w:val="0"/>
        <w:kinsoku/>
        <w:wordWrap/>
        <w:overflowPunct/>
        <w:topLinePunct w:val="0"/>
        <w:autoSpaceDE/>
        <w:autoSpaceDN/>
        <w:bidi w:val="0"/>
        <w:spacing w:line="560" w:lineRule="exact"/>
        <w:ind w:left="0" w:leftChars="0" w:firstLine="560" w:firstLineChars="200"/>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lang w:val="en-US" w:eastAsia="zh-CN"/>
        </w:rPr>
        <w:t>7</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eastAsia="zh-CN"/>
        </w:rPr>
        <w:t>福建省生态环境保护条例</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eastAsia="zh-CN"/>
        </w:rPr>
        <w:t>；</w:t>
      </w:r>
    </w:p>
    <w:p>
      <w:pPr>
        <w:keepNext w:val="0"/>
        <w:keepLines w:val="0"/>
        <w:pageBreakBefore w:val="0"/>
        <w:kinsoku/>
        <w:wordWrap/>
        <w:overflowPunct/>
        <w:topLinePunct w:val="0"/>
        <w:autoSpaceDE/>
        <w:autoSpaceDN/>
        <w:bidi w:val="0"/>
        <w:spacing w:line="560" w:lineRule="exact"/>
        <w:ind w:firstLine="562" w:firstLineChars="20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二、工程概况</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eastAsia="zh-CN"/>
        </w:rPr>
        <w:t>项目</w:t>
      </w:r>
      <w:r>
        <w:rPr>
          <w:rFonts w:hint="eastAsia" w:asciiTheme="minorEastAsia" w:hAnsiTheme="minorEastAsia" w:eastAsiaTheme="minorEastAsia" w:cstheme="minorEastAsia"/>
          <w:sz w:val="28"/>
          <w:szCs w:val="28"/>
          <w:highlight w:val="none"/>
        </w:rPr>
        <w:t>名称：</w:t>
      </w:r>
      <w:r>
        <w:rPr>
          <w:rFonts w:hint="eastAsia" w:asciiTheme="minorEastAsia" w:hAnsiTheme="minorEastAsia" w:eastAsiaTheme="minorEastAsia" w:cstheme="minorEastAsia"/>
          <w:sz w:val="28"/>
          <w:szCs w:val="28"/>
          <w:highlight w:val="none"/>
          <w:u w:val="single"/>
        </w:rPr>
        <w:t>福建省霞浦县田螺岗水库工程</w:t>
      </w:r>
      <w:r>
        <w:rPr>
          <w:rFonts w:hint="eastAsia" w:asciiTheme="minorEastAsia" w:hAnsiTheme="minorEastAsia" w:cstheme="minorEastAsia"/>
          <w:sz w:val="28"/>
          <w:szCs w:val="28"/>
          <w:highlight w:val="none"/>
          <w:u w:val="single"/>
          <w:lang w:eastAsia="zh-CN"/>
        </w:rPr>
        <w:t>环境</w:t>
      </w:r>
      <w:r>
        <w:rPr>
          <w:rFonts w:hint="eastAsia" w:asciiTheme="minorEastAsia" w:hAnsiTheme="minorEastAsia" w:eastAsiaTheme="minorEastAsia" w:cstheme="minorEastAsia"/>
          <w:sz w:val="28"/>
          <w:szCs w:val="28"/>
          <w:highlight w:val="none"/>
          <w:u w:val="single"/>
        </w:rPr>
        <w:t>监测</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eastAsia="zh-CN"/>
        </w:rPr>
        <w:t>项目</w:t>
      </w:r>
      <w:r>
        <w:rPr>
          <w:rFonts w:hint="eastAsia" w:asciiTheme="minorEastAsia" w:hAnsiTheme="minorEastAsia" w:eastAsiaTheme="minorEastAsia" w:cstheme="minorEastAsia"/>
          <w:sz w:val="28"/>
          <w:szCs w:val="28"/>
          <w:highlight w:val="none"/>
        </w:rPr>
        <w:t>地点：</w:t>
      </w:r>
      <w:r>
        <w:rPr>
          <w:rFonts w:hint="eastAsia" w:asciiTheme="minorEastAsia" w:hAnsiTheme="minorEastAsia" w:eastAsiaTheme="minorEastAsia" w:cstheme="minorEastAsia"/>
          <w:kern w:val="0"/>
          <w:sz w:val="28"/>
          <w:szCs w:val="28"/>
          <w:highlight w:val="none"/>
          <w:u w:val="single"/>
        </w:rPr>
        <w:t>霞浦县盐田畲族乡</w:t>
      </w:r>
      <w:r>
        <w:rPr>
          <w:rFonts w:hint="eastAsia" w:asciiTheme="minorEastAsia" w:hAnsiTheme="minorEastAsia" w:eastAsiaTheme="minorEastAsia" w:cstheme="minorEastAsia"/>
          <w:kern w:val="0"/>
          <w:sz w:val="28"/>
          <w:szCs w:val="28"/>
          <w:highlight w:val="none"/>
          <w:u w:val="single"/>
          <w:lang w:eastAsia="zh-CN"/>
        </w:rPr>
        <w:t>里马村</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u w:val="single"/>
        </w:rPr>
      </w:pPr>
      <w:r>
        <w:rPr>
          <w:rFonts w:hint="eastAsia" w:asciiTheme="minorEastAsia" w:hAnsiTheme="minorEastAsia" w:eastAsiaTheme="minorEastAsia" w:cstheme="minorEastAsia"/>
          <w:sz w:val="28"/>
          <w:szCs w:val="28"/>
          <w:highlight w:val="none"/>
        </w:rPr>
        <w:t>监测范围：</w:t>
      </w:r>
      <w:r>
        <w:rPr>
          <w:rFonts w:hint="eastAsia" w:asciiTheme="minorEastAsia" w:hAnsiTheme="minorEastAsia" w:eastAsiaTheme="minorEastAsia" w:cstheme="minorEastAsia"/>
          <w:kern w:val="0"/>
          <w:sz w:val="28"/>
          <w:szCs w:val="28"/>
          <w:highlight w:val="none"/>
          <w:u w:val="single"/>
          <w:lang w:eastAsia="zh-CN"/>
        </w:rPr>
        <w:t>《霞浦县田螺岗水库工程环境影响报告书》（报批稿）以及环境保护措施专项设计的环境</w:t>
      </w:r>
      <w:r>
        <w:rPr>
          <w:rFonts w:hint="eastAsia" w:asciiTheme="minorEastAsia" w:hAnsiTheme="minorEastAsia" w:eastAsiaTheme="minorEastAsia" w:cstheme="minorEastAsia"/>
          <w:kern w:val="0"/>
          <w:sz w:val="28"/>
          <w:szCs w:val="28"/>
          <w:highlight w:val="none"/>
          <w:u w:val="single"/>
        </w:rPr>
        <w:t>监测范围</w:t>
      </w:r>
      <w:r>
        <w:rPr>
          <w:rFonts w:hint="eastAsia" w:asciiTheme="minorEastAsia" w:hAnsiTheme="minorEastAsia" w:eastAsiaTheme="minorEastAsia" w:cstheme="minorEastAsia"/>
          <w:kern w:val="0"/>
          <w:sz w:val="28"/>
          <w:szCs w:val="28"/>
          <w:highlight w:val="none"/>
          <w:u w:val="single"/>
          <w:lang w:eastAsia="zh-CN"/>
        </w:rPr>
        <w:t>、监测内容、监测频次</w:t>
      </w:r>
      <w:r>
        <w:rPr>
          <w:rFonts w:hint="eastAsia" w:asciiTheme="minorEastAsia" w:hAnsiTheme="minorEastAsia" w:eastAsiaTheme="minorEastAsia" w:cstheme="minorEastAsia"/>
          <w:sz w:val="28"/>
          <w:szCs w:val="28"/>
          <w:highlight w:val="none"/>
          <w:u w:val="single"/>
        </w:rPr>
        <w:t>。</w:t>
      </w:r>
    </w:p>
    <w:p>
      <w:pPr>
        <w:keepNext w:val="0"/>
        <w:keepLines w:val="0"/>
        <w:pageBreakBefore w:val="0"/>
        <w:kinsoku/>
        <w:wordWrap/>
        <w:overflowPunct/>
        <w:topLinePunct w:val="0"/>
        <w:autoSpaceDE/>
        <w:autoSpaceDN/>
        <w:bidi w:val="0"/>
        <w:spacing w:line="560" w:lineRule="exact"/>
        <w:ind w:firstLine="562" w:firstLineChars="20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三、</w:t>
      </w:r>
      <w:r>
        <w:rPr>
          <w:rFonts w:hint="eastAsia" w:asciiTheme="minorEastAsia" w:hAnsiTheme="minorEastAsia" w:eastAsiaTheme="minorEastAsia" w:cstheme="minorEastAsia"/>
          <w:b/>
          <w:sz w:val="28"/>
          <w:szCs w:val="28"/>
          <w:highlight w:val="none"/>
          <w:lang w:eastAsia="zh-CN"/>
        </w:rPr>
        <w:t>环境</w:t>
      </w:r>
      <w:r>
        <w:rPr>
          <w:rFonts w:hint="eastAsia" w:asciiTheme="minorEastAsia" w:hAnsiTheme="minorEastAsia" w:eastAsiaTheme="minorEastAsia" w:cstheme="minorEastAsia"/>
          <w:b/>
          <w:sz w:val="28"/>
          <w:szCs w:val="28"/>
          <w:highlight w:val="none"/>
        </w:rPr>
        <w:t>监测工作内容</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1 </w:t>
      </w:r>
      <w:r>
        <w:rPr>
          <w:rFonts w:hint="eastAsia" w:asciiTheme="minorEastAsia" w:hAnsiTheme="minorEastAsia" w:eastAsiaTheme="minorEastAsia" w:cstheme="minorEastAsia"/>
          <w:kern w:val="0"/>
          <w:sz w:val="28"/>
          <w:szCs w:val="28"/>
          <w:highlight w:val="none"/>
          <w:lang w:eastAsia="zh-CN"/>
        </w:rPr>
        <w:t>根据《霞浦县田螺岗水库工程环境影响报告书》（报批稿）以及环境保护措施专项设计的环境</w:t>
      </w:r>
      <w:r>
        <w:rPr>
          <w:rFonts w:hint="eastAsia" w:asciiTheme="minorEastAsia" w:hAnsiTheme="minorEastAsia" w:eastAsiaTheme="minorEastAsia" w:cstheme="minorEastAsia"/>
          <w:kern w:val="0"/>
          <w:sz w:val="28"/>
          <w:szCs w:val="28"/>
          <w:highlight w:val="none"/>
        </w:rPr>
        <w:t>监测范围</w:t>
      </w:r>
      <w:r>
        <w:rPr>
          <w:rFonts w:hint="eastAsia" w:asciiTheme="minorEastAsia" w:hAnsiTheme="minorEastAsia" w:eastAsiaTheme="minorEastAsia" w:cstheme="minorEastAsia"/>
          <w:kern w:val="0"/>
          <w:sz w:val="28"/>
          <w:szCs w:val="28"/>
          <w:highlight w:val="none"/>
          <w:lang w:eastAsia="zh-CN"/>
        </w:rPr>
        <w:t>、监测内容、监测频次</w:t>
      </w:r>
      <w:r>
        <w:rPr>
          <w:rFonts w:hint="eastAsia" w:asciiTheme="minorEastAsia" w:hAnsiTheme="minorEastAsia" w:eastAsiaTheme="minorEastAsia" w:cstheme="minorEastAsia"/>
          <w:kern w:val="0"/>
          <w:sz w:val="28"/>
          <w:szCs w:val="28"/>
          <w:highlight w:val="none"/>
        </w:rPr>
        <w:t>，</w:t>
      </w:r>
      <w:r>
        <w:rPr>
          <w:rFonts w:hint="eastAsia" w:asciiTheme="minorEastAsia" w:hAnsiTheme="minorEastAsia" w:eastAsiaTheme="minorEastAsia" w:cstheme="minorEastAsia"/>
          <w:kern w:val="0"/>
          <w:sz w:val="28"/>
          <w:szCs w:val="28"/>
          <w:highlight w:val="none"/>
          <w:lang w:eastAsia="zh-CN"/>
        </w:rPr>
        <w:t>开展施工期的地表水监测、施工废污水监测、环境空气监测、</w:t>
      </w:r>
      <w:r>
        <w:rPr>
          <w:rFonts w:hint="eastAsia" w:asciiTheme="minorEastAsia" w:hAnsiTheme="minorEastAsia" w:eastAsiaTheme="minorEastAsia" w:cstheme="minorEastAsia"/>
          <w:kern w:val="0"/>
          <w:sz w:val="28"/>
          <w:szCs w:val="28"/>
          <w:highlight w:val="none"/>
          <w:lang w:val="en-US" w:eastAsia="zh-CN"/>
        </w:rPr>
        <w:t>噪声监测，蓄水第一年的水质监测、水库底泥监测，水生生物监测、陆生生物监测等项目。</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rPr>
      </w:pPr>
      <w:r>
        <w:rPr>
          <w:rFonts w:hint="eastAsia" w:asciiTheme="minorEastAsia" w:hAnsiTheme="minorEastAsia" w:eastAsiaTheme="minorEastAsia" w:cstheme="minorEastAsia"/>
          <w:kern w:val="0"/>
          <w:sz w:val="28"/>
          <w:szCs w:val="28"/>
          <w:highlight w:val="none"/>
          <w:lang w:val="en-US" w:eastAsia="zh-CN"/>
        </w:rPr>
        <w:t xml:space="preserve">2 </w:t>
      </w:r>
      <w:r>
        <w:rPr>
          <w:rFonts w:hint="eastAsia" w:asciiTheme="minorEastAsia" w:hAnsiTheme="minorEastAsia" w:eastAsiaTheme="minorEastAsia" w:cstheme="minorEastAsia"/>
          <w:kern w:val="0"/>
          <w:sz w:val="28"/>
          <w:szCs w:val="28"/>
          <w:highlight w:val="none"/>
        </w:rPr>
        <w:t>制定工程</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监测实施方案，开展现场调查工作，编制满足</w:t>
      </w:r>
      <w:r>
        <w:rPr>
          <w:rFonts w:hint="eastAsia" w:asciiTheme="minorEastAsia" w:hAnsiTheme="minorEastAsia" w:eastAsiaTheme="minorEastAsia" w:cstheme="minorEastAsia"/>
          <w:kern w:val="0"/>
          <w:sz w:val="28"/>
          <w:szCs w:val="28"/>
          <w:highlight w:val="none"/>
          <w:lang w:eastAsia="zh-CN"/>
        </w:rPr>
        <w:t>环境保护行业</w:t>
      </w:r>
      <w:r>
        <w:rPr>
          <w:rFonts w:hint="eastAsia" w:asciiTheme="minorEastAsia" w:hAnsiTheme="minorEastAsia" w:eastAsiaTheme="minorEastAsia" w:cstheme="minorEastAsia"/>
          <w:kern w:val="0"/>
          <w:sz w:val="28"/>
          <w:szCs w:val="28"/>
          <w:highlight w:val="none"/>
        </w:rPr>
        <w:t>及地方现行的与</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保</w:t>
      </w:r>
      <w:r>
        <w:rPr>
          <w:rFonts w:hint="eastAsia" w:asciiTheme="minorEastAsia" w:hAnsiTheme="minorEastAsia" w:eastAsiaTheme="minorEastAsia" w:cstheme="minorEastAsia"/>
          <w:kern w:val="0"/>
          <w:sz w:val="28"/>
          <w:szCs w:val="28"/>
          <w:highlight w:val="none"/>
          <w:lang w:eastAsia="zh-CN"/>
        </w:rPr>
        <w:t>护</w:t>
      </w:r>
      <w:r>
        <w:rPr>
          <w:rFonts w:hint="eastAsia" w:asciiTheme="minorEastAsia" w:hAnsiTheme="minorEastAsia" w:eastAsiaTheme="minorEastAsia" w:cstheme="minorEastAsia"/>
          <w:kern w:val="0"/>
          <w:sz w:val="28"/>
          <w:szCs w:val="28"/>
          <w:highlight w:val="none"/>
        </w:rPr>
        <w:t>监测相关的规定、标准、规范等要求的《</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 布设</w:t>
      </w:r>
      <w:r>
        <w:rPr>
          <w:rFonts w:hint="eastAsia" w:asciiTheme="minorEastAsia" w:hAnsiTheme="minorEastAsia" w:eastAsiaTheme="minorEastAsia" w:cstheme="minorEastAsia"/>
          <w:kern w:val="0"/>
          <w:sz w:val="28"/>
          <w:szCs w:val="28"/>
          <w:highlight w:val="none"/>
          <w:lang w:eastAsia="zh-CN"/>
        </w:rPr>
        <w:t>环保</w:t>
      </w:r>
      <w:r>
        <w:rPr>
          <w:rFonts w:hint="eastAsia" w:asciiTheme="minorEastAsia" w:hAnsiTheme="minorEastAsia" w:eastAsiaTheme="minorEastAsia" w:cstheme="minorEastAsia"/>
          <w:kern w:val="0"/>
          <w:sz w:val="28"/>
          <w:szCs w:val="28"/>
          <w:highlight w:val="none"/>
        </w:rPr>
        <w:t>监测设施，依据本工程</w:t>
      </w:r>
      <w:r>
        <w:rPr>
          <w:rFonts w:hint="eastAsia" w:asciiTheme="minorEastAsia" w:hAnsiTheme="minorEastAsia" w:eastAsiaTheme="minorEastAsia" w:cstheme="minorEastAsia"/>
          <w:kern w:val="0"/>
          <w:sz w:val="28"/>
          <w:szCs w:val="28"/>
          <w:highlight w:val="none"/>
          <w:lang w:eastAsia="zh-CN"/>
        </w:rPr>
        <w:t>环境影响</w:t>
      </w:r>
      <w:r>
        <w:rPr>
          <w:rFonts w:hint="eastAsia" w:asciiTheme="minorEastAsia" w:hAnsiTheme="minorEastAsia" w:eastAsiaTheme="minorEastAsia" w:cstheme="minorEastAsia"/>
          <w:kern w:val="0"/>
          <w:sz w:val="28"/>
          <w:szCs w:val="28"/>
          <w:highlight w:val="none"/>
        </w:rPr>
        <w:t>报告书及批复文件和有关的规程规范，结合现场施工实际和场地情况，布设合理的、满足工程</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监测要求的地面观测设施，不定期开展观测数据采集。</w:t>
      </w:r>
    </w:p>
    <w:p>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4 </w:t>
      </w:r>
      <w:r>
        <w:rPr>
          <w:rFonts w:hint="eastAsia" w:asciiTheme="minorEastAsia" w:hAnsiTheme="minorEastAsia" w:eastAsiaTheme="minorEastAsia" w:cstheme="minorEastAsia"/>
          <w:kern w:val="0"/>
          <w:sz w:val="28"/>
          <w:szCs w:val="28"/>
          <w:highlight w:val="none"/>
          <w:lang w:val="en-US" w:eastAsia="zh-CN" w:bidi="ar-SA"/>
        </w:rPr>
        <w:t>用报表形式编制监测成果，建立文字报表和数据库，将原始记录附在整编成果之后。送监理单位核查后提交建设单位。在整编的资料中要包括以下几点内容：采样、分析、测试、观测、调查时的周边环境情况；监测仪器的使用情况；最终采用的监测、调研方法；监测资料的误差分析，调研资料的可靠性分析；监测、调研成果；需要说明的问题。</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四、工作</w:t>
      </w:r>
      <w:r>
        <w:rPr>
          <w:rFonts w:hint="eastAsia" w:asciiTheme="minorEastAsia" w:hAnsiTheme="minorEastAsia" w:eastAsiaTheme="minorEastAsia" w:cstheme="minorEastAsia"/>
          <w:b/>
          <w:sz w:val="28"/>
          <w:szCs w:val="28"/>
          <w:highlight w:val="none"/>
          <w:lang w:eastAsia="zh-CN"/>
        </w:rPr>
        <w:t>成果</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lang w:val="en-US" w:eastAsia="zh-CN"/>
        </w:rPr>
        <w:t xml:space="preserve">4.1 </w:t>
      </w:r>
      <w:r>
        <w:rPr>
          <w:rFonts w:hint="eastAsia" w:asciiTheme="minorEastAsia" w:hAnsiTheme="minorEastAsia" w:eastAsiaTheme="minorEastAsia" w:cstheme="minorEastAsia"/>
          <w:sz w:val="28"/>
          <w:szCs w:val="28"/>
          <w:highlight w:val="none"/>
          <w:lang w:eastAsia="zh-CN"/>
        </w:rPr>
        <w:t>按照有关环境现状监测的标准方法进行工作，按照相关规程规范的有关要求出具服务报告，提交环境现状监测报告及附监测现场照片及CMA分析测试报告，每个报告纸质版不少于4份。</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Theme="minorEastAsia" w:hAnsiTheme="minorEastAsia" w:eastAsiaTheme="minorEastAsia" w:cstheme="minorEastAsia"/>
          <w:color w:val="000000"/>
          <w:kern w:val="0"/>
          <w:sz w:val="28"/>
          <w:szCs w:val="28"/>
          <w:highlight w:val="none"/>
        </w:rPr>
      </w:pPr>
      <w:r>
        <w:rPr>
          <w:rFonts w:hint="eastAsia" w:asciiTheme="minorEastAsia" w:hAnsiTheme="minorEastAsia" w:eastAsiaTheme="minorEastAsia" w:cstheme="minorEastAsia"/>
          <w:sz w:val="28"/>
          <w:szCs w:val="28"/>
          <w:highlight w:val="none"/>
          <w:lang w:val="en-US" w:eastAsia="zh-CN"/>
        </w:rPr>
        <w:t xml:space="preserve">4.2 </w:t>
      </w:r>
      <w:r>
        <w:rPr>
          <w:rFonts w:hint="eastAsia" w:asciiTheme="minorEastAsia" w:hAnsiTheme="minorEastAsia" w:eastAsiaTheme="minorEastAsia" w:cstheme="minorEastAsia"/>
          <w:kern w:val="0"/>
          <w:sz w:val="28"/>
          <w:szCs w:val="28"/>
          <w:highlight w:val="none"/>
          <w:lang w:val="en-US" w:eastAsia="zh-CN" w:bidi="ar-SA"/>
        </w:rPr>
        <w:t>若乙方交付的工作成果经甲方/业主/政府主管部门验收/技术评审/备案后认定为不合格的，乙方应在甲方规定的期限内提交新的工作成果。</w:t>
      </w:r>
    </w:p>
    <w:p>
      <w:pPr>
        <w:keepNext w:val="0"/>
        <w:keepLines w:val="0"/>
        <w:pageBreakBefore w:val="0"/>
        <w:kinsoku/>
        <w:wordWrap/>
        <w:overflowPunct/>
        <w:topLinePunct w:val="0"/>
        <w:autoSpaceDE/>
        <w:autoSpaceDN/>
        <w:bidi w:val="0"/>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五、履行期限</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bCs/>
          <w:sz w:val="28"/>
          <w:szCs w:val="28"/>
          <w:highlight w:val="none"/>
          <w:lang w:eastAsia="zh-CN"/>
        </w:rPr>
      </w:pPr>
      <w:r>
        <w:rPr>
          <w:rFonts w:hint="eastAsia" w:asciiTheme="minorEastAsia" w:hAnsiTheme="minorEastAsia" w:eastAsiaTheme="minorEastAsia" w:cstheme="minorEastAsia"/>
          <w:kern w:val="0"/>
          <w:sz w:val="28"/>
          <w:szCs w:val="28"/>
          <w:highlight w:val="none"/>
          <w:lang w:eastAsia="zh-CN"/>
        </w:rPr>
        <w:t>田螺岗水库工程施工期间</w:t>
      </w:r>
      <w:r>
        <w:rPr>
          <w:rFonts w:hint="eastAsia" w:asciiTheme="minorEastAsia" w:hAnsiTheme="minorEastAsia" w:eastAsiaTheme="minorEastAsia" w:cstheme="minorEastAsia"/>
          <w:bCs/>
          <w:sz w:val="28"/>
          <w:szCs w:val="28"/>
          <w:highlight w:val="none"/>
          <w:lang w:eastAsia="zh-CN"/>
        </w:rPr>
        <w:t>至项目环保专项验收完毕并取得行业主管部门项目环保专项验收的备案之日止。</w:t>
      </w:r>
    </w:p>
    <w:p>
      <w:pPr>
        <w:keepNext w:val="0"/>
        <w:keepLines w:val="0"/>
        <w:pageBreakBefore w:val="0"/>
        <w:kinsoku/>
        <w:wordWrap/>
        <w:overflowPunct/>
        <w:topLinePunct w:val="0"/>
        <w:autoSpaceDE/>
        <w:autoSpaceDN/>
        <w:bidi w:val="0"/>
        <w:spacing w:line="560" w:lineRule="exact"/>
        <w:ind w:firstLine="562" w:firstLineChars="200"/>
        <w:textAlignment w:val="auto"/>
        <w:rPr>
          <w:rFonts w:hint="eastAsia" w:asciiTheme="minorEastAsia" w:hAnsiTheme="minorEastAsia" w:eastAsia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eastAsia="zh-CN"/>
        </w:rPr>
        <w:t>六</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乙方</w:t>
      </w:r>
      <w:r>
        <w:rPr>
          <w:rFonts w:hint="eastAsia" w:asciiTheme="minorEastAsia" w:hAnsiTheme="minorEastAsia" w:cstheme="minorEastAsia"/>
          <w:b/>
          <w:sz w:val="28"/>
          <w:szCs w:val="28"/>
          <w:highlight w:val="none"/>
          <w:lang w:val="en-US" w:eastAsia="zh-CN"/>
        </w:rPr>
        <w:t>责任和义务</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6.1  乙方应委派为履行本合同所需的执业资格持证人员和有经验的技术人员组成服务团队。</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6.2  乙方在组建服务团队时，应充分考虑服务团队成员的稳定性；在履行服务过程中，如确需更换服务团队成员的，</w:t>
      </w:r>
      <w:r>
        <w:rPr>
          <w:rFonts w:hint="eastAsia" w:asciiTheme="minorEastAsia" w:hAnsiTheme="minorEastAsia" w:cstheme="minorEastAsia"/>
          <w:kern w:val="0"/>
          <w:sz w:val="28"/>
          <w:szCs w:val="28"/>
          <w:highlight w:val="none"/>
          <w:lang w:val="en-US" w:eastAsia="zh-CN" w:bidi="ar-SA"/>
        </w:rPr>
        <w:t>需经过甲方批准，且</w:t>
      </w:r>
      <w:r>
        <w:rPr>
          <w:rFonts w:hint="eastAsia" w:asciiTheme="minorEastAsia" w:hAnsiTheme="minorEastAsia" w:eastAsiaTheme="minorEastAsia" w:cstheme="minorEastAsia"/>
          <w:kern w:val="0"/>
          <w:sz w:val="28"/>
          <w:szCs w:val="28"/>
          <w:highlight w:val="none"/>
          <w:lang w:val="en-US" w:eastAsia="zh-CN" w:bidi="ar-SA"/>
        </w:rPr>
        <w:t>乙方委派的替换人员的资格与经验不得低于被替换人员。</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6.3  乙方若出现某项工作成果不符合甲方要求，甲方有权要求乙方更换该专业负责人或相关技术人员。</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6.4  乙方应按甲方要求安排相关技术人员参加工作成果评审或汇报。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6.5  乙方派出到项目现场开展相关工作的，应自担风险、费用与责任，对派出人员提供现场工作需要的职业健康安全防护措施和人身意外伤害保险。</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eastAsia="zh-CN"/>
        </w:rPr>
        <w:t>七</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甲方责任和义务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7.1  应及时为乙方提供履行合同所需的基础资料。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7.2  为乙方技术人员在项目现场开展工作提供一切便利条件。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7.3  按合同规定向乙方支付合同费用。</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lang w:eastAsia="zh-CN"/>
        </w:rPr>
        <w:t>八</w:t>
      </w:r>
      <w:r>
        <w:rPr>
          <w:rFonts w:hint="eastAsia" w:asciiTheme="minorEastAsia" w:hAnsiTheme="minorEastAsia" w:eastAsiaTheme="minorEastAsia" w:cstheme="minorEastAsia"/>
          <w:b/>
          <w:sz w:val="28"/>
          <w:szCs w:val="28"/>
          <w:highlight w:val="none"/>
        </w:rPr>
        <w:t>、报酬及其支付方式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val="en-US" w:eastAsia="zh-CN"/>
        </w:rPr>
        <w:t xml:space="preserve">8.1 </w:t>
      </w:r>
      <w:r>
        <w:rPr>
          <w:rFonts w:hint="eastAsia" w:asciiTheme="minorEastAsia" w:hAnsiTheme="minorEastAsia" w:eastAsiaTheme="minorEastAsia" w:cstheme="minorEastAsia"/>
          <w:sz w:val="28"/>
          <w:szCs w:val="28"/>
          <w:highlight w:val="none"/>
        </w:rPr>
        <w:t>合同价款（监测费）为人民币</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元。合同价格包括了乙方为完成合同规定的各项工作内容所需的管理费、利润和税金等全部费用。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本合同为总价包干合同，合同执行期内不予调整合同价格</w:t>
      </w:r>
      <w:r>
        <w:rPr>
          <w:rFonts w:hint="eastAsia" w:asciiTheme="minorEastAsia" w:hAnsiTheme="minorEastAsia" w:cstheme="minorEastAsia"/>
          <w:sz w:val="28"/>
          <w:szCs w:val="28"/>
          <w:highlight w:val="none"/>
          <w:lang w:val="en-US" w:eastAsia="zh-CN"/>
        </w:rPr>
        <w:t>；如遇政策性调整需要增加监测项目，造成工作量增加，可据实给予增加费用</w:t>
      </w:r>
      <w:r>
        <w:rPr>
          <w:rFonts w:hint="eastAsia" w:asciiTheme="minorEastAsia" w:hAnsiTheme="minorEastAsia" w:eastAsiaTheme="minorEastAsia" w:cstheme="minorEastAsia"/>
          <w:sz w:val="28"/>
          <w:szCs w:val="28"/>
          <w:highlight w:val="none"/>
        </w:rPr>
        <w:t>。乙方必须按照上述项目实施周期规定的时间和有关期限，履行和完成监测服务。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val="en-US" w:eastAsia="zh-CN"/>
        </w:rPr>
        <w:t xml:space="preserve">8.2 </w:t>
      </w:r>
      <w:r>
        <w:rPr>
          <w:rFonts w:hint="eastAsia" w:asciiTheme="minorEastAsia" w:hAnsiTheme="minorEastAsia" w:eastAsiaTheme="minorEastAsia" w:cstheme="minorEastAsia"/>
          <w:sz w:val="28"/>
          <w:szCs w:val="28"/>
          <w:highlight w:val="none"/>
        </w:rPr>
        <w:t>支付方式和时间：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（1）合同正式签订10日内支付合同总额的10%即     万元；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）分期按进度支付：在乙方将当年所有监测报告提交甲方，经甲方审核确认后，于每年12月份支付合同总额的</w:t>
      </w:r>
      <w:r>
        <w:rPr>
          <w:rFonts w:hint="eastAsia" w:asciiTheme="minorEastAsia" w:hAnsiTheme="minorEastAsia" w:cstheme="minorEastAsia"/>
          <w:sz w:val="28"/>
          <w:szCs w:val="28"/>
          <w:highlight w:val="none"/>
          <w:lang w:val="en-US" w:eastAsia="zh-CN"/>
        </w:rPr>
        <w:t>20</w:t>
      </w:r>
      <w:r>
        <w:rPr>
          <w:rFonts w:hint="eastAsia" w:asciiTheme="minorEastAsia" w:hAnsiTheme="minorEastAsia" w:eastAsiaTheme="minorEastAsia" w:cstheme="minorEastAsia"/>
          <w:sz w:val="28"/>
          <w:szCs w:val="28"/>
          <w:highlight w:val="none"/>
        </w:rPr>
        <w:t>%，累计支付至合同总价的</w:t>
      </w:r>
      <w:r>
        <w:rPr>
          <w:rFonts w:hint="eastAsia" w:asciiTheme="minorEastAsia" w:hAnsiTheme="minorEastAsia" w:cstheme="minorEastAsia"/>
          <w:sz w:val="28"/>
          <w:szCs w:val="28"/>
          <w:highlight w:val="none"/>
          <w:lang w:val="en-US" w:eastAsia="zh-CN"/>
        </w:rPr>
        <w:t>8</w:t>
      </w:r>
      <w:r>
        <w:rPr>
          <w:rFonts w:hint="eastAsia" w:asciiTheme="minorEastAsia" w:hAnsiTheme="minorEastAsia" w:eastAsiaTheme="minorEastAsia" w:cstheme="minorEastAsia"/>
          <w:sz w:val="28"/>
          <w:szCs w:val="28"/>
          <w:highlight w:val="none"/>
        </w:rPr>
        <w:t>0%时暂停支付。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）待完成项目监测任务，通过相关主管部门组织的</w:t>
      </w:r>
      <w:r>
        <w:rPr>
          <w:rFonts w:hint="eastAsia" w:asciiTheme="minorEastAsia" w:hAnsiTheme="minorEastAsia" w:eastAsiaTheme="minorEastAsia" w:cstheme="minorEastAsia"/>
          <w:sz w:val="28"/>
          <w:szCs w:val="28"/>
          <w:highlight w:val="none"/>
          <w:lang w:eastAsia="zh-CN"/>
        </w:rPr>
        <w:t>环境保护</w:t>
      </w:r>
      <w:r>
        <w:rPr>
          <w:rFonts w:hint="eastAsia" w:asciiTheme="minorEastAsia" w:hAnsiTheme="minorEastAsia" w:eastAsiaTheme="minorEastAsia" w:cstheme="minorEastAsia"/>
          <w:sz w:val="28"/>
          <w:szCs w:val="28"/>
          <w:highlight w:val="none"/>
        </w:rPr>
        <w:t>专项验收后，完成相关资料归档，按总价结清。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支付前，乙方应向甲方提供合法合规的增值税专用发票。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款项汇至：</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；开 户 行：</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；帐 号：</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lang w:eastAsia="zh-CN"/>
        </w:rPr>
        <w:t>九</w:t>
      </w:r>
      <w:r>
        <w:rPr>
          <w:rFonts w:hint="eastAsia" w:asciiTheme="minorEastAsia" w:hAnsiTheme="minorEastAsia" w:eastAsiaTheme="minorEastAsia" w:cstheme="minorEastAsia"/>
          <w:b/>
          <w:sz w:val="28"/>
          <w:szCs w:val="28"/>
          <w:highlight w:val="none"/>
        </w:rPr>
        <w:t>、违约</w:t>
      </w:r>
      <w:r>
        <w:rPr>
          <w:rFonts w:hint="eastAsia" w:asciiTheme="minorEastAsia" w:hAnsiTheme="minorEastAsia" w:eastAsiaTheme="minorEastAsia" w:cstheme="minorEastAsia"/>
          <w:b/>
          <w:sz w:val="28"/>
          <w:szCs w:val="28"/>
          <w:highlight w:val="none"/>
          <w:lang w:eastAsia="zh-CN"/>
        </w:rPr>
        <w:t>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9.1  乙方将本合同项下的义务转包给第三方被甲方发现的，视为乙方违约，甲方有权单方面书面通知乙方解除本合同，乙方应退还甲方已支付的合同费用。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9.2  如因乙方单方面原因延迟交付工作成果的，乙方应向甲方承担延迟交付的违约责任，乙方按合同总金额的1%/天的标准向甲方支付违约金（甲方有权优先从未付合同费用中扣除违约金，下同）；延迟交付时间超过30日的，甲方有权单方面书面通知乙方解除本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9.3  若因乙方提交的工作成果质量问题使得甲方提交的本项目设计/技术成果未通过业主/政府主管部门的验收/技术评审/备案的，乙方应按本合同额的20%向甲方支付违约金。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9.4  若因乙方服务不满足本合同要求，使甲方受到政府主管部门处罚或通报批评一次的，乙方应按本合同额的5%向甲方支付违约金。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9.5  若因甲方原因单方面终止合同时，乙方无需退还已收到的合同经费；甲方已支付的费用不足以弥补乙方已完成工作量的，甲乙双方应协商一致后据实结算。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w:t>
      </w:r>
      <w:r>
        <w:rPr>
          <w:rFonts w:hint="eastAsia" w:asciiTheme="minorEastAsia" w:hAnsiTheme="minorEastAsia" w:cstheme="minorEastAsia"/>
          <w:kern w:val="0"/>
          <w:sz w:val="28"/>
          <w:szCs w:val="28"/>
          <w:highlight w:val="none"/>
          <w:lang w:val="en-US" w:eastAsia="zh-CN" w:bidi="ar-SA"/>
        </w:rPr>
        <w:t>6</w:t>
      </w:r>
      <w:r>
        <w:rPr>
          <w:rFonts w:hint="eastAsia" w:asciiTheme="minorEastAsia" w:hAnsiTheme="minorEastAsia" w:eastAsiaTheme="minorEastAsia" w:cstheme="minorEastAsia"/>
          <w:kern w:val="0"/>
          <w:sz w:val="28"/>
          <w:szCs w:val="28"/>
          <w:highlight w:val="none"/>
          <w:lang w:val="en-US" w:eastAsia="zh-CN" w:bidi="ar-SA"/>
        </w:rPr>
        <w:t xml:space="preserve">  若因乙方</w:t>
      </w:r>
      <w:r>
        <w:rPr>
          <w:rFonts w:hint="eastAsia" w:asciiTheme="minorEastAsia" w:hAnsiTheme="minorEastAsia" w:cstheme="minorEastAsia"/>
          <w:kern w:val="0"/>
          <w:sz w:val="28"/>
          <w:szCs w:val="28"/>
          <w:highlight w:val="none"/>
          <w:lang w:val="en-US" w:eastAsia="zh-CN" w:bidi="ar-SA"/>
        </w:rPr>
        <w:t>中途无正当理由中断合同</w:t>
      </w:r>
      <w:r>
        <w:rPr>
          <w:rFonts w:hint="eastAsia" w:asciiTheme="minorEastAsia" w:hAnsiTheme="minorEastAsia" w:eastAsiaTheme="minorEastAsia" w:cstheme="minorEastAsia"/>
          <w:kern w:val="0"/>
          <w:sz w:val="28"/>
          <w:szCs w:val="28"/>
          <w:highlight w:val="none"/>
          <w:lang w:val="en-US" w:eastAsia="zh-CN" w:bidi="ar-SA"/>
        </w:rPr>
        <w:t>，乙方应按本合同额的</w:t>
      </w:r>
      <w:r>
        <w:rPr>
          <w:rFonts w:hint="eastAsia" w:asciiTheme="minorEastAsia" w:hAnsiTheme="minorEastAsia" w:cstheme="minorEastAsia"/>
          <w:kern w:val="0"/>
          <w:sz w:val="28"/>
          <w:szCs w:val="28"/>
          <w:highlight w:val="none"/>
          <w:lang w:val="en-US" w:eastAsia="zh-CN" w:bidi="ar-SA"/>
        </w:rPr>
        <w:t>20</w:t>
      </w:r>
      <w:r>
        <w:rPr>
          <w:rFonts w:hint="eastAsia" w:asciiTheme="minorEastAsia" w:hAnsiTheme="minorEastAsia" w:eastAsiaTheme="minorEastAsia" w:cstheme="minorEastAsia"/>
          <w:kern w:val="0"/>
          <w:sz w:val="28"/>
          <w:szCs w:val="28"/>
          <w:highlight w:val="none"/>
          <w:lang w:val="en-US" w:eastAsia="zh-CN" w:bidi="ar-SA"/>
        </w:rPr>
        <w:t>%向甲方支付违约金。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val="en-US" w:eastAsia="zh-CN"/>
        </w:rPr>
        <w:t>十</w:t>
      </w:r>
      <w:r>
        <w:rPr>
          <w:rFonts w:hint="eastAsia" w:asciiTheme="minorEastAsia" w:hAnsiTheme="minorEastAsia" w:cstheme="minorEastAsia"/>
          <w:b/>
          <w:sz w:val="28"/>
          <w:szCs w:val="28"/>
          <w:highlight w:val="none"/>
          <w:lang w:val="en-US" w:eastAsia="zh-CN"/>
        </w:rPr>
        <w:t>、履约保证金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cstheme="minorEastAsia"/>
          <w:kern w:val="0"/>
          <w:sz w:val="28"/>
          <w:szCs w:val="28"/>
          <w:highlight w:val="none"/>
          <w:lang w:val="en-US" w:eastAsia="zh-CN" w:bidi="ar-SA"/>
        </w:rPr>
        <w:t>10.1 乙方</w:t>
      </w:r>
      <w:r>
        <w:rPr>
          <w:rFonts w:hint="default" w:asciiTheme="minorEastAsia" w:hAnsiTheme="minorEastAsia" w:eastAsiaTheme="minorEastAsia" w:cstheme="minorEastAsia"/>
          <w:kern w:val="0"/>
          <w:sz w:val="28"/>
          <w:szCs w:val="28"/>
          <w:highlight w:val="none"/>
          <w:lang w:val="en-US" w:eastAsia="zh-CN" w:bidi="ar-SA"/>
        </w:rPr>
        <w:t>需缴纳</w:t>
      </w:r>
      <w:r>
        <w:rPr>
          <w:rFonts w:hint="eastAsia" w:asciiTheme="minorEastAsia" w:hAnsiTheme="minorEastAsia" w:cstheme="minorEastAsia"/>
          <w:kern w:val="0"/>
          <w:sz w:val="28"/>
          <w:szCs w:val="28"/>
          <w:highlight w:val="none"/>
          <w:lang w:val="en-US" w:eastAsia="zh-CN" w:bidi="ar-SA"/>
        </w:rPr>
        <w:t>中标价10%的</w:t>
      </w:r>
      <w:r>
        <w:rPr>
          <w:rFonts w:hint="default" w:asciiTheme="minorEastAsia" w:hAnsiTheme="minorEastAsia" w:eastAsiaTheme="minorEastAsia" w:cstheme="minorEastAsia"/>
          <w:kern w:val="0"/>
          <w:sz w:val="28"/>
          <w:szCs w:val="28"/>
          <w:highlight w:val="none"/>
          <w:lang w:val="en-US" w:eastAsia="zh-CN" w:bidi="ar-SA"/>
        </w:rPr>
        <w:t>履约保证金。</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eastAsia="zh-CN"/>
        </w:rPr>
        <w:t>十</w:t>
      </w:r>
      <w:r>
        <w:rPr>
          <w:rFonts w:hint="eastAsia" w:asciiTheme="minorEastAsia" w:hAnsiTheme="minorEastAsia" w:cstheme="minorEastAsia"/>
          <w:b/>
          <w:sz w:val="28"/>
          <w:szCs w:val="28"/>
          <w:highlight w:val="none"/>
          <w:lang w:val="en-US" w:eastAsia="zh-CN"/>
        </w:rPr>
        <w:t>一</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保密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双方均应保护对方的商业秘密，未经对方同意，任何一方均不得将另一方的资料及文件擅自修改、复制或向第三人转让或用于本合同项目外的项目。如发生以上情况，泄密方承担一切由此引起的后果并承担赔偿责任。</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
          <w:sz w:val="28"/>
          <w:szCs w:val="28"/>
          <w:highlight w:val="none"/>
        </w:rPr>
        <w:t>十</w:t>
      </w:r>
      <w:r>
        <w:rPr>
          <w:rFonts w:hint="eastAsia" w:asciiTheme="minorEastAsia" w:hAnsiTheme="minorEastAsia" w:cstheme="minorEastAsia"/>
          <w:b/>
          <w:sz w:val="28"/>
          <w:szCs w:val="28"/>
          <w:highlight w:val="none"/>
          <w:lang w:val="en-US" w:eastAsia="zh-CN"/>
        </w:rPr>
        <w:t>二</w:t>
      </w:r>
      <w:r>
        <w:rPr>
          <w:rFonts w:hint="eastAsia" w:asciiTheme="minorEastAsia" w:hAnsiTheme="minorEastAsia" w:eastAsiaTheme="minorEastAsia" w:cstheme="minorEastAsia"/>
          <w:b/>
          <w:sz w:val="28"/>
          <w:szCs w:val="28"/>
          <w:highlight w:val="none"/>
        </w:rPr>
        <w:t>、争议的解决办法</w:t>
      </w:r>
      <w:r>
        <w:rPr>
          <w:rFonts w:hint="eastAsia" w:asciiTheme="minorEastAsia" w:hAnsiTheme="minorEastAsia" w:eastAsiaTheme="minorEastAsia" w:cstheme="minorEastAsia"/>
          <w:sz w:val="28"/>
          <w:szCs w:val="28"/>
          <w:highlight w:val="none"/>
        </w:rPr>
        <w:br w:type="textWrapping"/>
      </w:r>
      <w:r>
        <w:rPr>
          <w:rFonts w:hint="eastAsia" w:asciiTheme="minorEastAsia" w:hAnsiTheme="minorEastAsia" w:eastAsiaTheme="minorEastAsia" w:cstheme="minorEastAsia"/>
          <w:sz w:val="28"/>
          <w:szCs w:val="28"/>
          <w:highlight w:val="none"/>
        </w:rPr>
        <w:t xml:space="preserve">    </w:t>
      </w:r>
      <w:r>
        <w:rPr>
          <w:rFonts w:hint="eastAsia" w:asciiTheme="minorEastAsia" w:hAnsiTheme="minorEastAsia" w:eastAsiaTheme="minorEastAsia" w:cstheme="minorEastAsia"/>
          <w:kern w:val="0"/>
          <w:sz w:val="28"/>
          <w:szCs w:val="28"/>
          <w:highlight w:val="none"/>
          <w:lang w:val="en-US" w:eastAsia="zh-CN" w:bidi="ar-SA"/>
        </w:rPr>
        <w:t>在合同双方若在合同履行过程中发生争议，优先采用友好协商的方式解决；经友好协商不成的，选择甲方所在地人民法院诉讼解决。</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color w:val="000000"/>
          <w:kern w:val="2"/>
          <w:sz w:val="28"/>
          <w:szCs w:val="28"/>
          <w:highlight w:val="none"/>
        </w:rPr>
      </w:pPr>
      <w:r>
        <w:rPr>
          <w:rFonts w:hint="eastAsia" w:asciiTheme="minorEastAsia" w:hAnsiTheme="minorEastAsia" w:eastAsiaTheme="minorEastAsia" w:cstheme="minorEastAsia"/>
          <w:b/>
          <w:sz w:val="28"/>
          <w:szCs w:val="28"/>
          <w:highlight w:val="none"/>
          <w:lang w:eastAsia="zh-CN"/>
        </w:rPr>
        <w:t>十</w:t>
      </w:r>
      <w:r>
        <w:rPr>
          <w:rFonts w:hint="eastAsia" w:asciiTheme="minorEastAsia" w:hAnsiTheme="minorEastAsia" w:cstheme="minorEastAsia"/>
          <w:b/>
          <w:sz w:val="28"/>
          <w:szCs w:val="28"/>
          <w:highlight w:val="none"/>
          <w:lang w:val="en-US" w:eastAsia="zh-CN"/>
        </w:rPr>
        <w:t>三</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其它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.1  本合同由双方法定代表人或其授权代表签字或签章并加盖单位公章或合同章后生效。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.2  双方履行完本合同规定的义务后，合同自行终止。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.3  附件作为本合同的组成部分，与本合同具有同等效力。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.4  本合同一式六份，甲方执</w:t>
      </w:r>
      <w:r>
        <w:rPr>
          <w:rFonts w:hint="eastAsia" w:asciiTheme="minorEastAsia" w:hAnsiTheme="minorEastAsia" w:eastAsiaTheme="minorEastAsia" w:cstheme="minorEastAsia"/>
          <w:kern w:val="0"/>
          <w:sz w:val="28"/>
          <w:szCs w:val="28"/>
          <w:highlight w:val="none"/>
          <w:u w:val="single"/>
          <w:lang w:val="en-US" w:eastAsia="zh-CN" w:bidi="ar-SA"/>
        </w:rPr>
        <w:t>叁</w:t>
      </w:r>
      <w:r>
        <w:rPr>
          <w:rFonts w:hint="eastAsia" w:asciiTheme="minorEastAsia" w:hAnsiTheme="minorEastAsia" w:eastAsiaTheme="minorEastAsia" w:cstheme="minorEastAsia"/>
          <w:kern w:val="0"/>
          <w:sz w:val="28"/>
          <w:szCs w:val="28"/>
          <w:highlight w:val="none"/>
          <w:lang w:val="en-US" w:eastAsia="zh-CN" w:bidi="ar-SA"/>
        </w:rPr>
        <w:t>份，乙方执</w:t>
      </w:r>
      <w:r>
        <w:rPr>
          <w:rFonts w:hint="eastAsia" w:asciiTheme="minorEastAsia" w:hAnsiTheme="minorEastAsia" w:eastAsiaTheme="minorEastAsia" w:cstheme="minorEastAsia"/>
          <w:kern w:val="0"/>
          <w:sz w:val="28"/>
          <w:szCs w:val="28"/>
          <w:highlight w:val="none"/>
          <w:u w:val="single"/>
          <w:lang w:val="en-US" w:eastAsia="zh-CN" w:bidi="ar-SA"/>
        </w:rPr>
        <w:t>叁</w:t>
      </w:r>
      <w:r>
        <w:rPr>
          <w:rFonts w:hint="eastAsia" w:asciiTheme="minorEastAsia" w:hAnsiTheme="minorEastAsia" w:eastAsiaTheme="minorEastAsia" w:cstheme="minorEastAsia"/>
          <w:kern w:val="0"/>
          <w:sz w:val="28"/>
          <w:szCs w:val="28"/>
          <w:highlight w:val="none"/>
          <w:lang w:val="en-US" w:eastAsia="zh-CN" w:bidi="ar-SA"/>
        </w:rPr>
        <w:t>份，各份均具有同等效力。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 xml:space="preserve"> </w:t>
      </w:r>
      <w:r>
        <w:rPr>
          <w:rFonts w:hint="eastAsia" w:asciiTheme="minorEastAsia" w:hAnsiTheme="minorEastAsia" w:eastAsiaTheme="minorEastAsia" w:cstheme="minorEastAsia"/>
          <w:kern w:val="0"/>
          <w:sz w:val="28"/>
          <w:szCs w:val="28"/>
          <w:highlight w:val="none"/>
          <w:lang w:val="en-US" w:eastAsia="zh-CN" w:bidi="ar-SA"/>
        </w:rPr>
        <w:t>（以下无正文）</w:t>
      </w:r>
    </w:p>
    <w:p>
      <w:pPr>
        <w:widowControl/>
        <w:spacing w:line="640" w:lineRule="exact"/>
        <w:ind w:firstLine="700" w:firstLineChars="250"/>
        <w:rPr>
          <w:rFonts w:ascii="仿宋_GB2312" w:hAnsi="Times New Roman" w:eastAsia="仿宋_GB2312" w:cs="Times New Roman"/>
          <w:kern w:val="0"/>
          <w:sz w:val="28"/>
          <w:szCs w:val="20"/>
          <w:highlight w:val="none"/>
        </w:rPr>
      </w:pPr>
    </w:p>
    <w:p>
      <w:pPr>
        <w:widowControl/>
        <w:spacing w:line="400" w:lineRule="atLeast"/>
        <w:ind w:firstLine="600" w:firstLineChars="250"/>
        <w:rPr>
          <w:rFonts w:ascii="仿宋_GB2312" w:hAnsi="Times New Roman" w:eastAsia="仿宋_GB2312" w:cs="Times New Roman"/>
          <w:spacing w:val="-20"/>
          <w:kern w:val="0"/>
          <w:sz w:val="28"/>
          <w:szCs w:val="20"/>
          <w:highlight w:val="none"/>
        </w:rPr>
      </w:pPr>
    </w:p>
    <w:p>
      <w:pPr>
        <w:spacing w:line="500" w:lineRule="exac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spacing w:val="-20"/>
          <w:kern w:val="0"/>
          <w:sz w:val="28"/>
          <w:szCs w:val="28"/>
          <w:highlight w:val="none"/>
        </w:rPr>
        <w:t>甲</w:t>
      </w:r>
      <w:r>
        <w:rPr>
          <w:rFonts w:hint="eastAsia" w:asciiTheme="minorEastAsia" w:hAnsiTheme="minorEastAsia" w:cstheme="minorEastAsia"/>
          <w:spacing w:val="-20"/>
          <w:kern w:val="0"/>
          <w:sz w:val="28"/>
          <w:szCs w:val="28"/>
          <w:highlight w:val="none"/>
          <w:lang w:val="en-US" w:eastAsia="zh-CN"/>
        </w:rPr>
        <w:t xml:space="preserve">       </w:t>
      </w:r>
      <w:r>
        <w:rPr>
          <w:rFonts w:hint="eastAsia" w:asciiTheme="minorEastAsia" w:hAnsiTheme="minorEastAsia" w:eastAsiaTheme="minorEastAsia" w:cstheme="minorEastAsia"/>
          <w:spacing w:val="-20"/>
          <w:kern w:val="0"/>
          <w:sz w:val="28"/>
          <w:szCs w:val="28"/>
          <w:highlight w:val="none"/>
        </w:rPr>
        <w:t>方：</w:t>
      </w:r>
      <w:r>
        <w:rPr>
          <w:rFonts w:hint="eastAsia" w:asciiTheme="minorEastAsia" w:hAnsiTheme="minorEastAsia" w:eastAsiaTheme="minorEastAsia" w:cstheme="minorEastAsia"/>
          <w:spacing w:val="-20"/>
          <w:w w:val="90"/>
          <w:kern w:val="0"/>
          <w:sz w:val="28"/>
          <w:szCs w:val="28"/>
          <w:highlight w:val="none"/>
        </w:rPr>
        <w:t xml:space="preserve"> </w:t>
      </w:r>
      <w:r>
        <w:rPr>
          <w:rFonts w:hint="eastAsia" w:asciiTheme="minorEastAsia" w:hAnsiTheme="minorEastAsia" w:eastAsiaTheme="minorEastAsia" w:cstheme="minorEastAsia"/>
          <w:spacing w:val="-20"/>
          <w:w w:val="90"/>
          <w:kern w:val="0"/>
          <w:sz w:val="28"/>
          <w:szCs w:val="28"/>
          <w:highlight w:val="none"/>
          <w:u w:val="single"/>
          <w:lang w:val="en-US" w:eastAsia="zh-CN"/>
        </w:rPr>
        <w:t xml:space="preserve">                                          </w:t>
      </w:r>
      <w:r>
        <w:rPr>
          <w:rFonts w:hint="eastAsia" w:asciiTheme="minorEastAsia" w:hAnsiTheme="minorEastAsia" w:eastAsiaTheme="minorEastAsia" w:cstheme="minorEastAsia"/>
          <w:w w:val="90"/>
          <w:kern w:val="0"/>
          <w:sz w:val="28"/>
          <w:szCs w:val="28"/>
          <w:highlight w:val="none"/>
        </w:rPr>
        <w:t>（盖章）</w:t>
      </w:r>
      <w:r>
        <w:rPr>
          <w:rFonts w:hint="eastAsia" w:asciiTheme="minorEastAsia" w:hAnsiTheme="minorEastAsia" w:eastAsiaTheme="minorEastAsia" w:cstheme="minorEastAsia"/>
          <w:kern w:val="0"/>
          <w:sz w:val="28"/>
          <w:szCs w:val="28"/>
          <w:highlight w:val="none"/>
        </w:rPr>
        <w:t xml:space="preserve">                       </w:t>
      </w:r>
    </w:p>
    <w:p>
      <w:pPr>
        <w:spacing w:line="500" w:lineRule="exact"/>
        <w:ind w:firstLine="600"/>
        <w:rPr>
          <w:rFonts w:hint="eastAsia" w:asciiTheme="minorEastAsia" w:hAnsiTheme="minorEastAsia" w:eastAsiaTheme="minorEastAsia" w:cstheme="minorEastAsia"/>
          <w:kern w:val="0"/>
          <w:sz w:val="28"/>
          <w:szCs w:val="28"/>
          <w:highlight w:val="none"/>
        </w:rPr>
      </w:pPr>
    </w:p>
    <w:p>
      <w:pPr>
        <w:widowControl/>
        <w:spacing w:line="500" w:lineRule="exact"/>
        <w:jc w:val="left"/>
        <w:rPr>
          <w:rFonts w:hint="eastAsia" w:asciiTheme="minorEastAsia" w:hAnsiTheme="minorEastAsia" w:eastAsiaTheme="minorEastAsia" w:cstheme="minorEastAsia"/>
          <w:kern w:val="0"/>
          <w:sz w:val="28"/>
          <w:szCs w:val="28"/>
          <w:highlight w:val="none"/>
          <w:u w:val="single"/>
        </w:rPr>
      </w:pPr>
      <w:r>
        <w:rPr>
          <w:rFonts w:hint="eastAsia" w:asciiTheme="minorEastAsia" w:hAnsiTheme="minorEastAsia" w:eastAsiaTheme="minorEastAsia" w:cstheme="minorEastAsia"/>
          <w:spacing w:val="-20"/>
          <w:kern w:val="0"/>
          <w:sz w:val="28"/>
          <w:szCs w:val="28"/>
          <w:highlight w:val="none"/>
        </w:rPr>
        <w:t>法定代表人</w:t>
      </w:r>
      <w:r>
        <w:rPr>
          <w:rFonts w:hint="eastAsia" w:asciiTheme="minorEastAsia" w:hAnsiTheme="minorEastAsia" w:eastAsiaTheme="minorEastAsia" w:cstheme="minorEastAsia"/>
          <w:spacing w:val="-20"/>
          <w:kern w:val="0"/>
          <w:sz w:val="28"/>
          <w:szCs w:val="28"/>
          <w:highlight w:val="none"/>
          <w:lang w:eastAsia="zh-CN"/>
        </w:rPr>
        <w:t>：</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kern w:val="0"/>
          <w:sz w:val="28"/>
          <w:szCs w:val="28"/>
          <w:highlight w:val="none"/>
        </w:rPr>
        <w:t>（签名或盖章）</w:t>
      </w:r>
      <w:r>
        <w:rPr>
          <w:rFonts w:hint="eastAsia" w:asciiTheme="minorEastAsia" w:hAnsiTheme="minorEastAsia" w:eastAsiaTheme="minorEastAsia" w:cstheme="minorEastAsia"/>
          <w:spacing w:val="-20"/>
          <w:kern w:val="0"/>
          <w:sz w:val="28"/>
          <w:szCs w:val="28"/>
          <w:highlight w:val="none"/>
        </w:rPr>
        <w:t xml:space="preserve">：               </w:t>
      </w:r>
    </w:p>
    <w:p>
      <w:pPr>
        <w:widowControl/>
        <w:spacing w:line="500" w:lineRule="exact"/>
        <w:jc w:val="center"/>
        <w:rPr>
          <w:rFonts w:hint="eastAsia" w:asciiTheme="minorEastAsia" w:hAnsiTheme="minorEastAsia" w:eastAsiaTheme="minorEastAsia" w:cstheme="minorEastAsia"/>
          <w:kern w:val="0"/>
          <w:sz w:val="28"/>
          <w:szCs w:val="28"/>
          <w:highlight w:val="none"/>
        </w:rPr>
      </w:pPr>
    </w:p>
    <w:p>
      <w:pPr>
        <w:rPr>
          <w:rFonts w:hint="eastAsia" w:asciiTheme="minorEastAsia" w:hAnsiTheme="minorEastAsia" w:eastAsiaTheme="minorEastAsia" w:cstheme="minorEastAsia"/>
          <w:sz w:val="28"/>
          <w:szCs w:val="28"/>
          <w:highlight w:val="none"/>
        </w:rPr>
      </w:pPr>
    </w:p>
    <w:p>
      <w:pPr>
        <w:rPr>
          <w:rFonts w:hint="eastAsia" w:asciiTheme="minorEastAsia" w:hAnsiTheme="minorEastAsia" w:eastAsiaTheme="minorEastAsia" w:cstheme="minorEastAsia"/>
          <w:w w:val="90"/>
          <w:kern w:val="0"/>
          <w:sz w:val="28"/>
          <w:szCs w:val="28"/>
          <w:highlight w:val="none"/>
        </w:rPr>
      </w:pPr>
      <w:r>
        <w:rPr>
          <w:rFonts w:hint="eastAsia" w:asciiTheme="minorEastAsia" w:hAnsiTheme="minorEastAsia" w:eastAsiaTheme="minorEastAsia" w:cstheme="minorEastAsia"/>
          <w:spacing w:val="-20"/>
          <w:kern w:val="0"/>
          <w:sz w:val="28"/>
          <w:szCs w:val="28"/>
          <w:highlight w:val="none"/>
        </w:rPr>
        <w:t>乙</w:t>
      </w:r>
      <w:r>
        <w:rPr>
          <w:rFonts w:hint="eastAsia" w:asciiTheme="minorEastAsia" w:hAnsiTheme="minorEastAsia" w:cstheme="minorEastAsia"/>
          <w:spacing w:val="-20"/>
          <w:kern w:val="0"/>
          <w:sz w:val="28"/>
          <w:szCs w:val="28"/>
          <w:highlight w:val="none"/>
          <w:lang w:val="en-US" w:eastAsia="zh-CN"/>
        </w:rPr>
        <w:t xml:space="preserve">      </w:t>
      </w:r>
      <w:r>
        <w:rPr>
          <w:rFonts w:hint="eastAsia" w:asciiTheme="minorEastAsia" w:hAnsiTheme="minorEastAsia" w:eastAsiaTheme="minorEastAsia" w:cstheme="minorEastAsia"/>
          <w:spacing w:val="-20"/>
          <w:kern w:val="0"/>
          <w:sz w:val="28"/>
          <w:szCs w:val="28"/>
          <w:highlight w:val="none"/>
        </w:rPr>
        <w:t>方：</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w w:val="90"/>
          <w:kern w:val="0"/>
          <w:sz w:val="28"/>
          <w:szCs w:val="28"/>
          <w:highlight w:val="none"/>
        </w:rPr>
        <w:t xml:space="preserve"> （盖章）</w:t>
      </w:r>
    </w:p>
    <w:p>
      <w:pPr>
        <w:rPr>
          <w:rFonts w:hint="eastAsia" w:asciiTheme="minorEastAsia" w:hAnsiTheme="minorEastAsia" w:eastAsiaTheme="minorEastAsia" w:cstheme="minorEastAsia"/>
          <w:w w:val="90"/>
          <w:kern w:val="0"/>
          <w:sz w:val="28"/>
          <w:szCs w:val="28"/>
          <w:highlight w:val="none"/>
        </w:rPr>
      </w:pPr>
    </w:p>
    <w:p>
      <w:pPr>
        <w:rPr>
          <w:highlight w:val="none"/>
        </w:rPr>
      </w:pPr>
      <w:r>
        <w:rPr>
          <w:rFonts w:hint="eastAsia" w:asciiTheme="minorEastAsia" w:hAnsiTheme="minorEastAsia" w:eastAsiaTheme="minorEastAsia" w:cstheme="minorEastAsia"/>
          <w:spacing w:val="-20"/>
          <w:kern w:val="0"/>
          <w:sz w:val="28"/>
          <w:szCs w:val="28"/>
          <w:highlight w:val="none"/>
        </w:rPr>
        <w:t>法定代表人</w:t>
      </w:r>
      <w:r>
        <w:rPr>
          <w:rFonts w:hint="eastAsia" w:asciiTheme="minorEastAsia" w:hAnsiTheme="minorEastAsia" w:eastAsiaTheme="minorEastAsia" w:cstheme="minorEastAsia"/>
          <w:spacing w:val="-20"/>
          <w:kern w:val="0"/>
          <w:sz w:val="28"/>
          <w:szCs w:val="28"/>
          <w:highlight w:val="none"/>
          <w:lang w:eastAsia="zh-CN"/>
        </w:rPr>
        <w:t>：</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kern w:val="0"/>
          <w:sz w:val="28"/>
          <w:szCs w:val="28"/>
          <w:highlight w:val="none"/>
        </w:rPr>
        <w:t>（签名或盖章）</w:t>
      </w:r>
      <w:r>
        <w:rPr>
          <w:rFonts w:hint="eastAsia" w:asciiTheme="minorEastAsia" w:hAnsiTheme="minorEastAsia" w:eastAsiaTheme="minorEastAsia" w:cstheme="minorEastAsia"/>
          <w:spacing w:val="-20"/>
          <w:kern w:val="0"/>
          <w:sz w:val="28"/>
          <w:szCs w:val="28"/>
          <w:highlight w:val="none"/>
        </w:rPr>
        <w:t>：</w:t>
      </w:r>
      <w:r>
        <w:rPr>
          <w:rFonts w:hint="eastAsia"/>
          <w:highlight w:val="none"/>
        </w:rPr>
        <w:br w:type="page"/>
      </w: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附件一</w:t>
      </w: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p>
    <w:p>
      <w:pPr>
        <w:widowControl/>
        <w:shd w:val="clear" w:color="auto" w:fill="FFFFFF"/>
        <w:spacing w:line="502" w:lineRule="atLeast"/>
        <w:jc w:val="center"/>
        <w:rPr>
          <w:rFonts w:hint="eastAsia" w:cs="宋体" w:asciiTheme="majorEastAsia" w:hAnsiTheme="majorEastAsia" w:eastAsiaTheme="majorEastAsia"/>
          <w:b/>
          <w:bCs/>
          <w:kern w:val="0"/>
          <w:sz w:val="44"/>
          <w:szCs w:val="44"/>
          <w:highlight w:val="none"/>
          <w:lang w:eastAsia="zh-CN"/>
        </w:rPr>
      </w:pPr>
      <w:r>
        <w:rPr>
          <w:rFonts w:hint="eastAsia" w:cs="宋体" w:asciiTheme="majorEastAsia" w:hAnsiTheme="majorEastAsia" w:eastAsiaTheme="majorEastAsia"/>
          <w:b/>
          <w:bCs/>
          <w:kern w:val="0"/>
          <w:sz w:val="44"/>
          <w:szCs w:val="44"/>
          <w:highlight w:val="none"/>
        </w:rPr>
        <w:t>福建省霞浦县田螺岗水库工程</w:t>
      </w:r>
      <w:r>
        <w:rPr>
          <w:rFonts w:hint="eastAsia" w:cs="宋体" w:asciiTheme="majorEastAsia" w:hAnsiTheme="majorEastAsia" w:eastAsiaTheme="majorEastAsia"/>
          <w:b/>
          <w:bCs/>
          <w:kern w:val="0"/>
          <w:sz w:val="44"/>
          <w:szCs w:val="44"/>
          <w:highlight w:val="none"/>
          <w:lang w:eastAsia="zh-CN"/>
        </w:rPr>
        <w:t>环境监测</w:t>
      </w:r>
    </w:p>
    <w:p>
      <w:pPr>
        <w:widowControl/>
        <w:shd w:val="clear" w:color="auto" w:fill="FFFFFF"/>
        <w:spacing w:line="502" w:lineRule="atLeast"/>
        <w:jc w:val="center"/>
        <w:rPr>
          <w:rFonts w:cs="宋体" w:asciiTheme="majorEastAsia" w:hAnsiTheme="majorEastAsia" w:eastAsiaTheme="majorEastAsia"/>
          <w:b/>
          <w:kern w:val="0"/>
          <w:sz w:val="44"/>
          <w:szCs w:val="44"/>
          <w:highlight w:val="none"/>
        </w:rPr>
      </w:pPr>
      <w:r>
        <w:rPr>
          <w:rFonts w:hint="eastAsia" w:cs="宋体" w:asciiTheme="majorEastAsia" w:hAnsiTheme="majorEastAsia" w:eastAsiaTheme="majorEastAsia"/>
          <w:b/>
          <w:bCs/>
          <w:kern w:val="0"/>
          <w:sz w:val="44"/>
          <w:szCs w:val="44"/>
          <w:highlight w:val="none"/>
        </w:rPr>
        <w:t>服务采购项目</w:t>
      </w:r>
    </w:p>
    <w:p>
      <w:pPr>
        <w:jc w:val="center"/>
        <w:rPr>
          <w:rFonts w:ascii="Calibri" w:hAnsi="Calibri" w:eastAsia="黑体" w:cs="Times New Roman"/>
          <w:sz w:val="36"/>
          <w:highlight w:val="none"/>
        </w:rPr>
      </w:pPr>
    </w:p>
    <w:p>
      <w:pPr>
        <w:jc w:val="center"/>
        <w:rPr>
          <w:rFonts w:ascii="Calibri" w:hAnsi="Calibri" w:eastAsia="华文彩云" w:cs="Times New Roman"/>
          <w:sz w:val="84"/>
          <w:highlight w:val="none"/>
        </w:rPr>
      </w:pPr>
    </w:p>
    <w:p>
      <w:pPr>
        <w:jc w:val="center"/>
        <w:rPr>
          <w:rFonts w:ascii="黑体" w:hAnsi="Calibri" w:eastAsia="黑体" w:cs="Times New Roman"/>
          <w:sz w:val="84"/>
          <w:szCs w:val="84"/>
          <w:highlight w:val="none"/>
        </w:rPr>
      </w:pPr>
      <w:r>
        <w:rPr>
          <w:rFonts w:hint="eastAsia" w:ascii="黑体" w:hAnsi="Calibri" w:eastAsia="黑体" w:cs="Times New Roman"/>
          <w:sz w:val="84"/>
          <w:szCs w:val="84"/>
          <w:highlight w:val="none"/>
        </w:rPr>
        <w:t>响 应 文 件</w:t>
      </w:r>
    </w:p>
    <w:p>
      <w:pPr>
        <w:rPr>
          <w:rFonts w:ascii="黑体" w:hAnsi="Calibri" w:eastAsia="黑体" w:cs="Times New Roman"/>
          <w:sz w:val="32"/>
          <w:highlight w:val="none"/>
        </w:rPr>
      </w:pPr>
    </w:p>
    <w:p>
      <w:pPr>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ind w:firstLine="2700" w:firstLineChars="900"/>
        <w:rPr>
          <w:rFonts w:asciiTheme="minorEastAsia" w:hAnsiTheme="minorEastAsia" w:cstheme="minorEastAsia"/>
          <w:bCs/>
          <w:sz w:val="30"/>
          <w:highlight w:val="none"/>
        </w:rPr>
      </w:pPr>
    </w:p>
    <w:p>
      <w:pPr>
        <w:spacing w:line="560" w:lineRule="exact"/>
        <w:rPr>
          <w:rFonts w:asciiTheme="minorEastAsia" w:hAnsiTheme="minorEastAsia" w:cstheme="minorEastAsia"/>
          <w:bCs/>
          <w:sz w:val="30"/>
          <w:szCs w:val="21"/>
          <w:highlight w:val="none"/>
        </w:rPr>
      </w:pPr>
    </w:p>
    <w:p>
      <w:pPr>
        <w:spacing w:line="560" w:lineRule="exact"/>
        <w:rPr>
          <w:rFonts w:asciiTheme="minorEastAsia" w:hAnsiTheme="minorEastAsia" w:cstheme="minorEastAsia"/>
          <w:bCs/>
          <w:sz w:val="30"/>
          <w:highlight w:val="none"/>
          <w:u w:val="single"/>
        </w:rPr>
      </w:pPr>
    </w:p>
    <w:p>
      <w:pPr>
        <w:spacing w:line="560" w:lineRule="exact"/>
        <w:ind w:firstLine="2700" w:firstLineChars="900"/>
        <w:rPr>
          <w:rFonts w:asciiTheme="minorEastAsia" w:hAnsiTheme="minorEastAsia" w:cstheme="minorEastAsia"/>
          <w:bCs/>
          <w:sz w:val="30"/>
          <w:highlight w:val="none"/>
          <w:u w:val="single"/>
        </w:rPr>
      </w:pPr>
      <w:r>
        <w:rPr>
          <w:rFonts w:hint="eastAsia" w:ascii="Times New Roman" w:hAnsi="宋体" w:eastAsia="宋体" w:cs="Times New Roman"/>
          <w:bCs/>
          <w:sz w:val="30"/>
          <w:highlight w:val="none"/>
        </w:rPr>
        <w:t>技术</w:t>
      </w:r>
      <w:r>
        <w:rPr>
          <w:rFonts w:hint="eastAsia" w:ascii="Times New Roman" w:hAnsi="宋体" w:eastAsia="宋体" w:cs="Times New Roman"/>
          <w:bCs/>
          <w:sz w:val="30"/>
          <w:highlight w:val="none"/>
          <w:lang w:eastAsia="zh-CN"/>
        </w:rPr>
        <w:t>服务</w:t>
      </w:r>
      <w:r>
        <w:rPr>
          <w:rFonts w:hint="eastAsia" w:ascii="Times New Roman" w:hAnsi="宋体" w:eastAsia="宋体" w:cs="Times New Roman"/>
          <w:bCs/>
          <w:sz w:val="30"/>
          <w:highlight w:val="none"/>
        </w:rPr>
        <w:t>机构</w:t>
      </w:r>
      <w:r>
        <w:rPr>
          <w:rFonts w:hint="eastAsia" w:asciiTheme="minorEastAsia" w:hAnsiTheme="minorEastAsia" w:cstheme="minorEastAsia"/>
          <w:bCs/>
          <w:sz w:val="30"/>
          <w:highlight w:val="none"/>
        </w:rPr>
        <w:t>：</w:t>
      </w:r>
      <w:r>
        <w:rPr>
          <w:rFonts w:hint="eastAsia" w:asciiTheme="minorEastAsia" w:hAnsiTheme="minorEastAsia" w:cstheme="minorEastAsia"/>
          <w:bCs/>
          <w:sz w:val="30"/>
          <w:szCs w:val="28"/>
          <w:highlight w:val="none"/>
          <w:u w:val="single"/>
        </w:rPr>
        <w:t>（单位公章）</w:t>
      </w:r>
    </w:p>
    <w:p>
      <w:pPr>
        <w:spacing w:line="560" w:lineRule="exact"/>
        <w:rPr>
          <w:rFonts w:asciiTheme="minorEastAsia" w:hAnsiTheme="minorEastAsia" w:cstheme="minorEastAsia"/>
          <w:bCs/>
          <w:sz w:val="30"/>
          <w:highlight w:val="none"/>
          <w:u w:val="single"/>
        </w:rPr>
      </w:pPr>
    </w:p>
    <w:p>
      <w:pPr>
        <w:spacing w:line="560" w:lineRule="exact"/>
        <w:ind w:firstLine="2700" w:firstLineChars="900"/>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u w:val="single"/>
        </w:rPr>
        <w:t>(签字或盖章)</w:t>
      </w:r>
    </w:p>
    <w:p>
      <w:pPr>
        <w:spacing w:line="560" w:lineRule="exact"/>
        <w:rPr>
          <w:rFonts w:asciiTheme="minorEastAsia" w:hAnsiTheme="minorEastAsia" w:cstheme="minorEastAsia"/>
          <w:bCs/>
          <w:sz w:val="30"/>
          <w:highlight w:val="none"/>
        </w:rPr>
      </w:pPr>
    </w:p>
    <w:p>
      <w:pPr>
        <w:spacing w:line="560" w:lineRule="exact"/>
        <w:ind w:firstLine="2700" w:firstLineChars="900"/>
        <w:rPr>
          <w:rFonts w:asciiTheme="minorEastAsia" w:hAnsiTheme="minorEastAsia" w:cstheme="minorEastAsia"/>
          <w:bCs/>
          <w:sz w:val="30"/>
          <w:highlight w:val="none"/>
        </w:rPr>
      </w:pPr>
      <w:r>
        <w:rPr>
          <w:rFonts w:hint="eastAsia" w:asciiTheme="minorEastAsia" w:hAnsiTheme="minorEastAsia" w:cstheme="minorEastAsia"/>
          <w:bCs/>
          <w:sz w:val="30"/>
          <w:highlight w:val="none"/>
        </w:rPr>
        <w:t>日  期：  年  月  日</w:t>
      </w:r>
    </w:p>
    <w:p>
      <w:pPr>
        <w:tabs>
          <w:tab w:val="left" w:pos="1260"/>
        </w:tabs>
        <w:snapToGrid w:val="0"/>
        <w:spacing w:line="560" w:lineRule="exact"/>
        <w:ind w:left="900"/>
        <w:rPr>
          <w:rFonts w:asciiTheme="minorEastAsia" w:hAnsiTheme="minorEastAsia" w:cstheme="minorEastAsia"/>
          <w:bCs/>
          <w:sz w:val="30"/>
          <w:szCs w:val="28"/>
          <w:highlight w:val="none"/>
        </w:rPr>
      </w:pPr>
    </w:p>
    <w:p>
      <w:pPr>
        <w:tabs>
          <w:tab w:val="left" w:pos="1260"/>
        </w:tabs>
        <w:snapToGrid w:val="0"/>
        <w:spacing w:line="560" w:lineRule="exact"/>
        <w:ind w:left="900"/>
        <w:rPr>
          <w:rFonts w:asciiTheme="minorEastAsia" w:hAnsiTheme="minorEastAsia" w:cstheme="minorEastAsia"/>
          <w:bCs/>
          <w:sz w:val="30"/>
          <w:szCs w:val="28"/>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r>
        <w:rPr>
          <w:rFonts w:hint="eastAsia"/>
          <w:sz w:val="24"/>
          <w:szCs w:val="24"/>
          <w:highlight w:val="none"/>
        </w:rPr>
        <w:t xml:space="preserve">附件二   </w:t>
      </w:r>
    </w:p>
    <w:p>
      <w:pPr>
        <w:jc w:val="center"/>
        <w:rPr>
          <w:rFonts w:ascii="Times New Roman" w:hAnsi="Times New Roman" w:eastAsia="宋体" w:cs="Times New Roman"/>
          <w:bCs/>
          <w:sz w:val="30"/>
          <w:highlight w:val="none"/>
        </w:rPr>
      </w:pPr>
      <w:r>
        <w:rPr>
          <w:rFonts w:hint="eastAsia" w:ascii="Times New Roman" w:hAnsi="宋体" w:eastAsia="宋体" w:cs="Times New Roman"/>
          <w:caps/>
          <w:kern w:val="0"/>
          <w:sz w:val="52"/>
          <w:szCs w:val="52"/>
          <w:highlight w:val="none"/>
          <w:lang w:val="en-US" w:eastAsia="zh-CN"/>
        </w:rPr>
        <w:t>企业</w:t>
      </w:r>
      <w:r>
        <w:rPr>
          <w:rFonts w:hint="eastAsia" w:ascii="Times New Roman" w:hAnsi="宋体" w:eastAsia="宋体" w:cs="Times New Roman"/>
          <w:caps/>
          <w:kern w:val="0"/>
          <w:sz w:val="52"/>
          <w:szCs w:val="52"/>
          <w:highlight w:val="none"/>
        </w:rPr>
        <w:t>基</w:t>
      </w:r>
      <w:r>
        <w:rPr>
          <w:rFonts w:ascii="Times New Roman" w:hAnsi="宋体" w:eastAsia="宋体" w:cs="Times New Roman"/>
          <w:caps/>
          <w:kern w:val="0"/>
          <w:sz w:val="52"/>
          <w:szCs w:val="52"/>
          <w:highlight w:val="none"/>
        </w:rPr>
        <w:t>本情况表</w:t>
      </w:r>
      <w:r>
        <w:rPr>
          <w:rFonts w:ascii="Times New Roman" w:hAnsi="Times New Roman" w:eastAsia="宋体" w:cs="Times New Roman"/>
          <w:caps/>
          <w:kern w:val="0"/>
          <w:sz w:val="52"/>
          <w:szCs w:val="52"/>
          <w:highlight w:val="none"/>
        </w:rPr>
        <w:t xml:space="preserve"> </w:t>
      </w:r>
    </w:p>
    <w:tbl>
      <w:tblPr>
        <w:tblStyle w:val="29"/>
        <w:tblW w:w="9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3"/>
        <w:gridCol w:w="2415"/>
        <w:gridCol w:w="4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333" w:type="dxa"/>
            <w:vMerge w:val="restart"/>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总公司情况</w:t>
            </w: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企业名称</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企业地址</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法定代表人姓名</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企业资质证书号</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restart"/>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分公司情况</w:t>
            </w: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企业名称</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企业地址</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法定代表人姓名</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2333" w:type="dxa"/>
            <w:vMerge w:val="restart"/>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拟派出的本项目负责人</w:t>
            </w: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姓名</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kern w:val="0"/>
                <w:sz w:val="28"/>
                <w:szCs w:val="28"/>
                <w:highlight w:val="none"/>
              </w:rPr>
              <w:t>执业资格证书号</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联系电话</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jc w:val="center"/>
        </w:trPr>
        <w:tc>
          <w:tcPr>
            <w:tcW w:w="2333" w:type="dxa"/>
            <w:noWrap/>
            <w:vAlign w:val="center"/>
          </w:tcPr>
          <w:p>
            <w:pPr>
              <w:snapToGrid w:val="0"/>
              <w:rPr>
                <w:rFonts w:ascii="Times New Roman" w:hAnsi="Times New Roman" w:eastAsia="宋体" w:cs="Times New Roman"/>
                <w:sz w:val="30"/>
                <w:highlight w:val="none"/>
              </w:rPr>
            </w:pPr>
            <w:r>
              <w:rPr>
                <w:rFonts w:ascii="Times New Roman" w:hAnsi="宋体" w:eastAsia="宋体" w:cs="Times New Roman"/>
                <w:sz w:val="30"/>
                <w:highlight w:val="none"/>
              </w:rPr>
              <w:t>企业近三年履约情况，有无不良记录。</w:t>
            </w:r>
          </w:p>
        </w:tc>
        <w:tc>
          <w:tcPr>
            <w:tcW w:w="7043" w:type="dxa"/>
            <w:gridSpan w:val="2"/>
            <w:noWrap/>
            <w:vAlign w:val="center"/>
          </w:tcPr>
          <w:p>
            <w:pPr>
              <w:snapToGrid w:val="0"/>
              <w:rPr>
                <w:rFonts w:ascii="Times New Roman" w:hAnsi="Times New Roman" w:eastAsia="宋体" w:cs="Times New Roman"/>
                <w:sz w:val="30"/>
                <w:highlight w:val="none"/>
              </w:rPr>
            </w:pPr>
          </w:p>
        </w:tc>
      </w:tr>
    </w:tbl>
    <w:p>
      <w:pPr>
        <w:widowControl/>
        <w:shd w:val="clear" w:color="auto" w:fill="FFFFFF"/>
        <w:spacing w:line="500" w:lineRule="atLeast"/>
        <w:jc w:val="left"/>
        <w:rPr>
          <w:rFonts w:ascii="Times New Roman" w:hAnsi="Times New Roman" w:eastAsia="宋体" w:cs="Times New Roman"/>
          <w:bCs/>
          <w:sz w:val="30"/>
          <w:highlight w:val="none"/>
        </w:rPr>
      </w:pPr>
      <w:r>
        <w:rPr>
          <w:rFonts w:ascii="Times New Roman" w:hAnsi="宋体" w:eastAsia="宋体" w:cs="Times New Roman"/>
          <w:bCs/>
          <w:sz w:val="30"/>
          <w:highlight w:val="none"/>
        </w:rPr>
        <w:t>技术</w:t>
      </w:r>
      <w:r>
        <w:rPr>
          <w:rFonts w:hint="eastAsia" w:ascii="Times New Roman" w:hAnsi="宋体" w:eastAsia="宋体" w:cs="Times New Roman"/>
          <w:bCs/>
          <w:sz w:val="30"/>
          <w:highlight w:val="none"/>
          <w:lang w:eastAsia="zh-CN"/>
        </w:rPr>
        <w:t>服务</w:t>
      </w:r>
      <w:r>
        <w:rPr>
          <w:rFonts w:ascii="Times New Roman" w:hAnsi="宋体" w:eastAsia="宋体" w:cs="Times New Roman"/>
          <w:bCs/>
          <w:sz w:val="30"/>
          <w:highlight w:val="none"/>
        </w:rPr>
        <w:t>机构（</w:t>
      </w:r>
      <w:r>
        <w:rPr>
          <w:rFonts w:ascii="Times New Roman" w:hAnsi="宋体" w:eastAsia="宋体" w:cs="Times New Roman"/>
          <w:bCs/>
          <w:sz w:val="30"/>
          <w:szCs w:val="28"/>
          <w:highlight w:val="none"/>
        </w:rPr>
        <w:t>单位公章</w:t>
      </w:r>
      <w:r>
        <w:rPr>
          <w:rFonts w:ascii="Times New Roman" w:hAnsi="宋体" w:eastAsia="宋体" w:cs="Times New Roman"/>
          <w:bCs/>
          <w:sz w:val="30"/>
          <w:highlight w:val="none"/>
        </w:rPr>
        <w:t>）：</w:t>
      </w:r>
    </w:p>
    <w:p>
      <w:pPr>
        <w:spacing w:line="500" w:lineRule="atLeast"/>
        <w:rPr>
          <w:rFonts w:ascii="Times New Roman" w:hAnsi="Times New Roman" w:eastAsia="宋体" w:cs="Times New Roman"/>
          <w:bCs/>
          <w:sz w:val="30"/>
          <w:highlight w:val="none"/>
        </w:rPr>
      </w:pPr>
      <w:r>
        <w:rPr>
          <w:rFonts w:ascii="Times New Roman" w:hAnsi="宋体" w:eastAsia="宋体" w:cs="Times New Roman"/>
          <w:bCs/>
          <w:sz w:val="30"/>
          <w:highlight w:val="none"/>
        </w:rPr>
        <w:t>法定代表人（</w:t>
      </w:r>
      <w:r>
        <w:rPr>
          <w:rFonts w:ascii="Times New Roman" w:hAnsi="宋体" w:eastAsia="宋体" w:cs="Times New Roman"/>
          <w:bCs/>
          <w:sz w:val="30"/>
          <w:szCs w:val="28"/>
          <w:highlight w:val="none"/>
        </w:rPr>
        <w:t>签字或盖章</w:t>
      </w:r>
      <w:r>
        <w:rPr>
          <w:rFonts w:ascii="Times New Roman" w:hAnsi="宋体" w:eastAsia="宋体" w:cs="Times New Roman"/>
          <w:bCs/>
          <w:sz w:val="30"/>
          <w:highlight w:val="none"/>
        </w:rPr>
        <w:t>）：</w:t>
      </w:r>
      <w:r>
        <w:rPr>
          <w:rFonts w:ascii="Times New Roman" w:hAnsi="Times New Roman" w:eastAsia="宋体" w:cs="Times New Roman"/>
          <w:bCs/>
          <w:sz w:val="30"/>
          <w:highlight w:val="none"/>
        </w:rPr>
        <w:t xml:space="preserve">   </w:t>
      </w:r>
    </w:p>
    <w:p>
      <w:pPr>
        <w:rPr>
          <w:rFonts w:ascii="Times New Roman" w:hAnsi="Times New Roman" w:eastAsia="宋体" w:cs="Times New Roman"/>
          <w:sz w:val="24"/>
          <w:szCs w:val="24"/>
          <w:highlight w:val="none"/>
        </w:rPr>
      </w:pPr>
      <w:r>
        <w:rPr>
          <w:rFonts w:ascii="Times New Roman" w:hAnsi="宋体" w:eastAsia="宋体" w:cs="Times New Roman"/>
          <w:bCs/>
          <w:sz w:val="30"/>
          <w:highlight w:val="none"/>
        </w:rPr>
        <w:t>日期：年</w:t>
      </w:r>
      <w:r>
        <w:rPr>
          <w:rFonts w:ascii="Times New Roman" w:hAnsi="Times New Roman" w:eastAsia="宋体" w:cs="Times New Roman"/>
          <w:bCs/>
          <w:sz w:val="30"/>
          <w:highlight w:val="none"/>
        </w:rPr>
        <w:t xml:space="preserve">   </w:t>
      </w:r>
      <w:r>
        <w:rPr>
          <w:rFonts w:ascii="Times New Roman" w:hAnsi="宋体" w:eastAsia="宋体" w:cs="Times New Roman"/>
          <w:bCs/>
          <w:sz w:val="30"/>
          <w:highlight w:val="none"/>
        </w:rPr>
        <w:t>月</w:t>
      </w:r>
      <w:r>
        <w:rPr>
          <w:rFonts w:ascii="Times New Roman" w:hAnsi="Times New Roman" w:eastAsia="宋体" w:cs="Times New Roman"/>
          <w:bCs/>
          <w:sz w:val="30"/>
          <w:highlight w:val="none"/>
        </w:rPr>
        <w:t xml:space="preserve">   </w:t>
      </w:r>
      <w:r>
        <w:rPr>
          <w:rFonts w:ascii="Times New Roman" w:hAnsi="宋体" w:eastAsia="宋体" w:cs="Times New Roman"/>
          <w:bCs/>
          <w:sz w:val="30"/>
          <w:highlight w:val="none"/>
        </w:rPr>
        <w:t>日</w:t>
      </w:r>
    </w:p>
    <w:p>
      <w:pPr>
        <w:pStyle w:val="28"/>
        <w:rPr>
          <w:highlight w:val="none"/>
        </w:rPr>
      </w:pPr>
      <w:r>
        <w:rPr>
          <w:highlight w:val="none"/>
        </w:rPr>
        <w:br w:type="page"/>
      </w:r>
    </w:p>
    <w:p>
      <w:pPr>
        <w:rPr>
          <w:rFonts w:ascii="宋体" w:hAnsi="宋体" w:eastAsia="宋体" w:cs="宋体"/>
          <w:sz w:val="24"/>
          <w:szCs w:val="24"/>
          <w:highlight w:val="none"/>
        </w:rPr>
      </w:pPr>
      <w:r>
        <w:rPr>
          <w:rFonts w:hint="eastAsia" w:ascii="宋体" w:hAnsi="宋体" w:eastAsia="宋体" w:cs="宋体"/>
          <w:sz w:val="24"/>
          <w:szCs w:val="24"/>
          <w:highlight w:val="none"/>
        </w:rPr>
        <w:t>附件三</w:t>
      </w:r>
    </w:p>
    <w:p>
      <w:pPr>
        <w:rPr>
          <w:rFonts w:ascii="宋体" w:hAnsi="宋体" w:eastAsia="宋体" w:cs="宋体"/>
          <w:sz w:val="24"/>
          <w:szCs w:val="24"/>
          <w:highlight w:val="none"/>
        </w:rPr>
      </w:pPr>
    </w:p>
    <w:p>
      <w:pPr>
        <w:rPr>
          <w:rFonts w:ascii="宋体" w:hAnsi="宋体" w:eastAsia="宋体" w:cs="宋体"/>
          <w:sz w:val="24"/>
          <w:szCs w:val="24"/>
          <w:highlight w:val="none"/>
        </w:rPr>
      </w:pPr>
    </w:p>
    <w:p>
      <w:pPr>
        <w:jc w:val="center"/>
        <w:rPr>
          <w:rFonts w:ascii="宋体" w:hAnsi="宋体" w:cs="宋体"/>
          <w:caps/>
          <w:kern w:val="0"/>
          <w:sz w:val="52"/>
          <w:szCs w:val="52"/>
          <w:highlight w:val="none"/>
        </w:rPr>
      </w:pPr>
      <w:r>
        <w:rPr>
          <w:rFonts w:hint="eastAsia" w:ascii="宋体" w:hAnsi="宋体" w:cs="宋体"/>
          <w:caps/>
          <w:kern w:val="0"/>
          <w:sz w:val="52"/>
          <w:szCs w:val="52"/>
          <w:highlight w:val="none"/>
        </w:rPr>
        <w:t xml:space="preserve">承诺函 </w:t>
      </w:r>
    </w:p>
    <w:p>
      <w:pPr>
        <w:widowControl/>
        <w:shd w:val="clear" w:color="auto" w:fill="FFFFFF"/>
        <w:spacing w:line="502" w:lineRule="atLeast"/>
        <w:jc w:val="left"/>
        <w:rPr>
          <w:rFonts w:ascii="仿宋_GB2312" w:hAnsi="仿宋_GB2312" w:eastAsia="仿宋_GB2312"/>
          <w:bCs/>
          <w:sz w:val="30"/>
          <w:highlight w:val="none"/>
        </w:rPr>
      </w:pP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宁德市溪南半岛开发有限公司：</w:t>
      </w:r>
    </w:p>
    <w:p>
      <w:pPr>
        <w:widowControl/>
        <w:shd w:val="clear" w:color="auto" w:fill="FFFFFF"/>
        <w:spacing w:line="502" w:lineRule="atLeast"/>
        <w:ind w:firstLine="600" w:firstLineChars="200"/>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根据贵方</w:t>
      </w:r>
      <w:r>
        <w:rPr>
          <w:rFonts w:hint="eastAsia" w:asciiTheme="minorEastAsia" w:hAnsiTheme="minorEastAsia" w:cstheme="minorEastAsia"/>
          <w:b/>
          <w:sz w:val="30"/>
          <w:highlight w:val="none"/>
        </w:rPr>
        <w:t>福建省霞浦县田螺岗水库工程</w:t>
      </w:r>
      <w:r>
        <w:rPr>
          <w:rFonts w:hint="eastAsia" w:asciiTheme="minorEastAsia" w:hAnsiTheme="minorEastAsia" w:cstheme="minorEastAsia"/>
          <w:b/>
          <w:sz w:val="30"/>
          <w:highlight w:val="none"/>
          <w:lang w:eastAsia="zh-CN"/>
        </w:rPr>
        <w:t>环境监测</w:t>
      </w:r>
      <w:r>
        <w:rPr>
          <w:rFonts w:hint="eastAsia" w:asciiTheme="minorEastAsia" w:hAnsiTheme="minorEastAsia" w:cstheme="minorEastAsia"/>
          <w:b/>
          <w:sz w:val="30"/>
          <w:highlight w:val="none"/>
        </w:rPr>
        <w:t>服务</w:t>
      </w:r>
      <w:r>
        <w:rPr>
          <w:rFonts w:hint="eastAsia" w:asciiTheme="minorEastAsia" w:hAnsiTheme="minorEastAsia" w:cstheme="minorEastAsia"/>
          <w:b/>
          <w:bCs/>
          <w:sz w:val="30"/>
          <w:highlight w:val="none"/>
        </w:rPr>
        <w:t>采购项目</w:t>
      </w:r>
      <w:r>
        <w:rPr>
          <w:rFonts w:hint="eastAsia" w:asciiTheme="minorEastAsia" w:hAnsiTheme="minorEastAsia" w:cstheme="minorEastAsia"/>
          <w:b/>
          <w:bCs/>
          <w:sz w:val="30"/>
          <w:highlight w:val="none"/>
          <w:lang w:eastAsia="zh-CN"/>
        </w:rPr>
        <w:t>公开招选</w:t>
      </w:r>
      <w:r>
        <w:rPr>
          <w:rFonts w:hint="eastAsia" w:asciiTheme="minorEastAsia" w:hAnsiTheme="minorEastAsia" w:cstheme="minorEastAsia"/>
          <w:bCs/>
          <w:sz w:val="30"/>
          <w:highlight w:val="none"/>
        </w:rPr>
        <w:t>文件，我方经仔细阅读后已充分了解并接受此文件的所有条款，我方同意接受贵方的邀请并承诺如下：</w:t>
      </w: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1、我方已详细审查全部</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选文件，将自行承担因对全部</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选文件理解不正确或误解而产生的相应后果。</w:t>
      </w: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2、我方保证遵守</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选文件中的各项规定，所提交的材料中所含的信息均为真实、准确、完整，且不具有任何误导性。</w:t>
      </w: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3、我方将按</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 xml:space="preserve">选文件的规定履行合同责任和义务。  </w:t>
      </w:r>
    </w:p>
    <w:p>
      <w:pPr>
        <w:widowControl/>
        <w:shd w:val="clear" w:color="auto" w:fill="FFFFFF"/>
        <w:spacing w:line="502" w:lineRule="atLeast"/>
        <w:jc w:val="left"/>
        <w:rPr>
          <w:rFonts w:asciiTheme="minorEastAsia" w:hAnsiTheme="minorEastAsia" w:cstheme="minorEastAsia"/>
          <w:bCs/>
          <w:sz w:val="30"/>
          <w:highlight w:val="none"/>
        </w:rPr>
      </w:pPr>
    </w:p>
    <w:p>
      <w:pPr>
        <w:widowControl/>
        <w:shd w:val="clear" w:color="auto" w:fill="FFFFFF"/>
        <w:spacing w:line="502" w:lineRule="atLeast"/>
        <w:jc w:val="left"/>
        <w:rPr>
          <w:rFonts w:asciiTheme="minorEastAsia" w:hAnsiTheme="minorEastAsia" w:cstheme="minorEastAsia"/>
          <w:bCs/>
          <w:sz w:val="30"/>
          <w:highlight w:val="none"/>
        </w:rPr>
      </w:pPr>
    </w:p>
    <w:p>
      <w:pPr>
        <w:widowControl/>
        <w:shd w:val="clear" w:color="auto" w:fill="FFFFFF"/>
        <w:spacing w:line="502"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szCs w:val="28"/>
          <w:highlight w:val="none"/>
        </w:rPr>
        <w:t>技术</w:t>
      </w:r>
      <w:r>
        <w:rPr>
          <w:rFonts w:hint="eastAsia" w:asciiTheme="minorEastAsia" w:hAnsiTheme="minorEastAsia" w:cstheme="minorEastAsia"/>
          <w:bCs/>
          <w:sz w:val="30"/>
          <w:szCs w:val="28"/>
          <w:highlight w:val="none"/>
          <w:lang w:eastAsia="zh-CN"/>
        </w:rPr>
        <w:t>服务</w:t>
      </w:r>
      <w:r>
        <w:rPr>
          <w:rFonts w:hint="eastAsia" w:asciiTheme="minorEastAsia" w:hAnsiTheme="minorEastAsia" w:cstheme="minorEastAsia"/>
          <w:bCs/>
          <w:sz w:val="30"/>
          <w:szCs w:val="28"/>
          <w:highlight w:val="none"/>
        </w:rPr>
        <w:t>机构（单位公章）</w:t>
      </w:r>
      <w:r>
        <w:rPr>
          <w:rFonts w:hint="eastAsia" w:asciiTheme="minorEastAsia" w:hAnsiTheme="minorEastAsia" w:cstheme="minorEastAsia"/>
          <w:bCs/>
          <w:sz w:val="30"/>
          <w:highlight w:val="none"/>
        </w:rPr>
        <w:t>：</w:t>
      </w:r>
    </w:p>
    <w:p>
      <w:pPr>
        <w:pStyle w:val="28"/>
        <w:rPr>
          <w:highlight w:val="none"/>
        </w:rPr>
      </w:pPr>
    </w:p>
    <w:p>
      <w:pPr>
        <w:spacing w:line="500" w:lineRule="atLeast"/>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rPr>
        <w:t>签字或盖章</w:t>
      </w:r>
      <w:r>
        <w:rPr>
          <w:rFonts w:hint="eastAsia" w:asciiTheme="minorEastAsia" w:hAnsiTheme="minorEastAsia" w:cstheme="minorEastAsia"/>
          <w:bCs/>
          <w:sz w:val="30"/>
          <w:highlight w:val="none"/>
        </w:rPr>
        <w:t xml:space="preserve">）：   </w:t>
      </w:r>
    </w:p>
    <w:p>
      <w:pPr>
        <w:spacing w:line="500" w:lineRule="atLeast"/>
        <w:jc w:val="left"/>
        <w:rPr>
          <w:rFonts w:asciiTheme="minorEastAsia" w:hAnsiTheme="minorEastAsia" w:cstheme="minorEastAsia"/>
          <w:bCs/>
          <w:sz w:val="30"/>
          <w:highlight w:val="none"/>
        </w:rPr>
      </w:pPr>
    </w:p>
    <w:p>
      <w:pPr>
        <w:spacing w:line="500" w:lineRule="atLeast"/>
        <w:jc w:val="left"/>
        <w:rPr>
          <w:rFonts w:asciiTheme="minorEastAsia" w:hAnsiTheme="minorEastAsia" w:cstheme="minorEastAsia"/>
          <w:sz w:val="24"/>
          <w:szCs w:val="24"/>
          <w:highlight w:val="none"/>
        </w:rPr>
      </w:pPr>
      <w:r>
        <w:rPr>
          <w:rFonts w:hint="eastAsia" w:asciiTheme="minorEastAsia" w:hAnsiTheme="minorEastAsia" w:cstheme="minorEastAsia"/>
          <w:bCs/>
          <w:sz w:val="30"/>
          <w:highlight w:val="none"/>
        </w:rPr>
        <w:t xml:space="preserve">日期：年   月   日 </w:t>
      </w: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rFonts w:asciiTheme="minorEastAsia" w:hAnsiTheme="minorEastAsia" w:cstheme="minorEastAsia"/>
          <w:bCs/>
          <w:sz w:val="30"/>
          <w:highlight w:val="none"/>
        </w:rPr>
      </w:pPr>
      <w:r>
        <w:rPr>
          <w:rFonts w:hint="eastAsia" w:asciiTheme="minorEastAsia" w:hAnsiTheme="minorEastAsia" w:cstheme="minorEastAsia"/>
          <w:bCs/>
          <w:sz w:val="24"/>
          <w:szCs w:val="24"/>
          <w:highlight w:val="none"/>
        </w:rPr>
        <w:t>附件四</w:t>
      </w:r>
    </w:p>
    <w:p>
      <w:pPr>
        <w:jc w:val="center"/>
        <w:rPr>
          <w:rFonts w:asciiTheme="minorEastAsia" w:hAnsiTheme="minorEastAsia" w:cstheme="minorEastAsia"/>
          <w:bCs/>
          <w:sz w:val="30"/>
          <w:highlight w:val="none"/>
        </w:rPr>
      </w:pPr>
    </w:p>
    <w:p>
      <w:pPr>
        <w:jc w:val="center"/>
        <w:rPr>
          <w:rFonts w:asciiTheme="minorEastAsia" w:hAnsiTheme="minorEastAsia" w:cstheme="minorEastAsia"/>
          <w:bCs/>
          <w:sz w:val="30"/>
          <w:highlight w:val="none"/>
        </w:rPr>
      </w:pPr>
      <w:r>
        <w:rPr>
          <w:rFonts w:hint="eastAsia" w:ascii="宋体" w:hAnsi="宋体" w:eastAsia="宋体" w:cs="宋体"/>
          <w:caps/>
          <w:kern w:val="0"/>
          <w:sz w:val="52"/>
          <w:szCs w:val="52"/>
          <w:highlight w:val="none"/>
        </w:rPr>
        <w:t>授权委托书</w:t>
      </w:r>
    </w:p>
    <w:p>
      <w:pPr>
        <w:jc w:val="left"/>
        <w:rPr>
          <w:rFonts w:asciiTheme="minorEastAsia" w:hAnsiTheme="minorEastAsia" w:cstheme="minorEastAsia"/>
          <w:bCs/>
          <w:sz w:val="30"/>
          <w:highlight w:val="none"/>
        </w:rPr>
      </w:pP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本人</w:t>
      </w:r>
      <w:r>
        <w:rPr>
          <w:rFonts w:hint="eastAsia" w:asciiTheme="minorEastAsia" w:hAnsiTheme="minorEastAsia" w:cstheme="minorEastAsia"/>
          <w:bCs/>
          <w:sz w:val="30"/>
          <w:highlight w:val="none"/>
          <w:u w:val="single"/>
        </w:rPr>
        <w:t xml:space="preserve">         （姓名）</w:t>
      </w:r>
      <w:r>
        <w:rPr>
          <w:rFonts w:hint="eastAsia" w:asciiTheme="minorEastAsia" w:hAnsiTheme="minorEastAsia" w:cstheme="minorEastAsia"/>
          <w:bCs/>
          <w:sz w:val="30"/>
          <w:highlight w:val="none"/>
        </w:rPr>
        <w:t>系</w:t>
      </w:r>
      <w:r>
        <w:rPr>
          <w:rFonts w:hint="eastAsia" w:asciiTheme="minorEastAsia" w:hAnsiTheme="minorEastAsia" w:cstheme="minorEastAsia"/>
          <w:bCs/>
          <w:sz w:val="30"/>
          <w:highlight w:val="none"/>
          <w:u w:val="single"/>
        </w:rPr>
        <w:t xml:space="preserve">              （单位名称）</w:t>
      </w:r>
      <w:r>
        <w:rPr>
          <w:rFonts w:hint="eastAsia" w:asciiTheme="minorEastAsia" w:hAnsiTheme="minorEastAsia" w:cstheme="minorEastAsia"/>
          <w:bCs/>
          <w:sz w:val="30"/>
          <w:highlight w:val="none"/>
        </w:rPr>
        <w:t xml:space="preserve"> 的法定代表人，现委托</w:t>
      </w:r>
      <w:r>
        <w:rPr>
          <w:rFonts w:hint="eastAsia" w:asciiTheme="minorEastAsia" w:hAnsiTheme="minorEastAsia" w:cstheme="minorEastAsia"/>
          <w:bCs/>
          <w:sz w:val="30"/>
          <w:highlight w:val="none"/>
          <w:u w:val="single"/>
        </w:rPr>
        <w:t xml:space="preserve">          （姓名）</w:t>
      </w:r>
      <w:r>
        <w:rPr>
          <w:rFonts w:hint="eastAsia" w:asciiTheme="minorEastAsia" w:hAnsiTheme="minorEastAsia" w:cstheme="minorEastAsia"/>
          <w:bCs/>
          <w:sz w:val="30"/>
          <w:highlight w:val="none"/>
        </w:rPr>
        <w:t>为我方代理人。代理人根据授权，全权处理</w:t>
      </w:r>
      <w:r>
        <w:rPr>
          <w:rFonts w:hint="eastAsia" w:asciiTheme="minorEastAsia" w:hAnsiTheme="minorEastAsia" w:cstheme="minorEastAsia"/>
          <w:b/>
          <w:sz w:val="30"/>
          <w:highlight w:val="none"/>
        </w:rPr>
        <w:t>福建省霞浦县田螺岗水库工程</w:t>
      </w:r>
      <w:r>
        <w:rPr>
          <w:rFonts w:hint="eastAsia" w:asciiTheme="minorEastAsia" w:hAnsiTheme="minorEastAsia" w:cstheme="minorEastAsia"/>
          <w:b/>
          <w:sz w:val="30"/>
          <w:highlight w:val="none"/>
          <w:lang w:eastAsia="zh-CN"/>
        </w:rPr>
        <w:t>环境监测</w:t>
      </w:r>
      <w:r>
        <w:rPr>
          <w:rFonts w:hint="eastAsia" w:asciiTheme="minorEastAsia" w:hAnsiTheme="minorEastAsia" w:cstheme="minorEastAsia"/>
          <w:b/>
          <w:sz w:val="30"/>
          <w:highlight w:val="none"/>
        </w:rPr>
        <w:t>服务</w:t>
      </w:r>
      <w:r>
        <w:rPr>
          <w:rFonts w:hint="eastAsia" w:asciiTheme="minorEastAsia" w:hAnsiTheme="minorEastAsia" w:cstheme="minorEastAsia"/>
          <w:b/>
          <w:bCs/>
          <w:sz w:val="30"/>
          <w:highlight w:val="none"/>
        </w:rPr>
        <w:t>采购项目</w:t>
      </w:r>
      <w:r>
        <w:rPr>
          <w:rFonts w:hint="eastAsia" w:asciiTheme="minorEastAsia" w:hAnsiTheme="minorEastAsia" w:cstheme="minorEastAsia"/>
          <w:b/>
          <w:bCs/>
          <w:sz w:val="30"/>
          <w:highlight w:val="none"/>
          <w:lang w:eastAsia="zh-CN"/>
        </w:rPr>
        <w:t>公开招</w:t>
      </w:r>
      <w:r>
        <w:rPr>
          <w:rFonts w:hint="eastAsia" w:asciiTheme="minorEastAsia" w:hAnsiTheme="minorEastAsia" w:cstheme="minorEastAsia"/>
          <w:b/>
          <w:bCs/>
          <w:sz w:val="30"/>
          <w:highlight w:val="none"/>
        </w:rPr>
        <w:t>选</w:t>
      </w:r>
      <w:r>
        <w:rPr>
          <w:rFonts w:hint="eastAsia" w:asciiTheme="minorEastAsia" w:hAnsiTheme="minorEastAsia" w:cstheme="minorEastAsia"/>
          <w:bCs/>
          <w:sz w:val="30"/>
          <w:highlight w:val="none"/>
        </w:rPr>
        <w:t>活动及后续合同签订等的一切事宜。该代理人作出的所有承诺说明，我方均予于认可并承担全部责任，特此授权。代理人无转委托权。</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在撤销授权的书面通知以前，本授权委托书一直有效。该代理人签署的所有文件（在授权有效期内签署的）不因授权的撤销而失效。</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授权时间：    年    月    日至     年    月    日</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委托代理人情况如下：</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委托代理人姓名：               联系电话：             </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身份证号码：</w:t>
      </w:r>
    </w:p>
    <w:p>
      <w:pPr>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szCs w:val="28"/>
          <w:highlight w:val="none"/>
        </w:rPr>
        <w:t>技术</w:t>
      </w:r>
      <w:r>
        <w:rPr>
          <w:rFonts w:hint="eastAsia" w:asciiTheme="minorEastAsia" w:hAnsiTheme="minorEastAsia" w:cstheme="minorEastAsia"/>
          <w:bCs/>
          <w:sz w:val="30"/>
          <w:szCs w:val="28"/>
          <w:highlight w:val="none"/>
          <w:lang w:eastAsia="zh-CN"/>
        </w:rPr>
        <w:t>服务</w:t>
      </w:r>
      <w:r>
        <w:rPr>
          <w:rFonts w:hint="eastAsia" w:asciiTheme="minorEastAsia" w:hAnsiTheme="minorEastAsia" w:cstheme="minorEastAsia"/>
          <w:bCs/>
          <w:sz w:val="30"/>
          <w:szCs w:val="28"/>
          <w:highlight w:val="none"/>
        </w:rPr>
        <w:t>机构（单位公章）</w:t>
      </w:r>
      <w:r>
        <w:rPr>
          <w:rFonts w:hint="eastAsia" w:asciiTheme="minorEastAsia" w:hAnsiTheme="minorEastAsia" w:cstheme="minorEastAsia"/>
          <w:bCs/>
          <w:sz w:val="30"/>
          <w:highlight w:val="none"/>
        </w:rPr>
        <w:t>：</w:t>
      </w:r>
    </w:p>
    <w:p>
      <w:pPr>
        <w:pStyle w:val="28"/>
        <w:rPr>
          <w:highlight w:val="none"/>
        </w:rPr>
      </w:pPr>
    </w:p>
    <w:p>
      <w:pPr>
        <w:spacing w:line="500" w:lineRule="atLeast"/>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rPr>
        <w:t>签字或盖章</w:t>
      </w:r>
      <w:r>
        <w:rPr>
          <w:rFonts w:hint="eastAsia" w:asciiTheme="minorEastAsia" w:hAnsiTheme="minorEastAsia" w:cstheme="minorEastAsia"/>
          <w:bCs/>
          <w:sz w:val="30"/>
          <w:highlight w:val="none"/>
        </w:rPr>
        <w:t xml:space="preserve">）：   </w:t>
      </w:r>
    </w:p>
    <w:p>
      <w:pPr>
        <w:jc w:val="left"/>
        <w:rPr>
          <w:rFonts w:asciiTheme="minorEastAsia" w:hAnsiTheme="minorEastAsia" w:cstheme="minorEastAsia"/>
          <w:bCs/>
          <w:sz w:val="30"/>
          <w:highlight w:val="none"/>
        </w:rPr>
      </w:pP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日期：年   月   日</w:t>
      </w:r>
    </w:p>
    <w:p>
      <w:pPr>
        <w:rPr>
          <w:rFonts w:ascii="宋体" w:hAnsi="宋体" w:eastAsia="宋体" w:cs="宋体"/>
          <w:sz w:val="24"/>
          <w:szCs w:val="24"/>
          <w:highlight w:val="none"/>
        </w:rPr>
      </w:pPr>
    </w:p>
    <w:p>
      <w:pPr>
        <w:rPr>
          <w:rFonts w:ascii="宋体" w:hAnsi="宋体" w:eastAsia="宋体" w:cs="宋体"/>
          <w:sz w:val="24"/>
          <w:szCs w:val="24"/>
          <w:highlight w:val="none"/>
        </w:rPr>
      </w:pPr>
    </w:p>
    <w:p>
      <w:pPr>
        <w:pStyle w:val="28"/>
        <w:ind w:firstLine="480"/>
        <w:rPr>
          <w:rFonts w:hAnsi="宋体" w:eastAsia="宋体" w:cs="宋体"/>
          <w:sz w:val="24"/>
          <w:szCs w:val="24"/>
          <w:highlight w:val="none"/>
        </w:rPr>
      </w:pPr>
    </w:p>
    <w:p>
      <w:pPr>
        <w:pStyle w:val="28"/>
        <w:ind w:firstLine="480"/>
        <w:rPr>
          <w:rFonts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4"/>
          <w:szCs w:val="24"/>
          <w:highlight w:val="none"/>
        </w:rPr>
      </w:pPr>
      <w:r>
        <w:rPr>
          <w:rFonts w:hint="eastAsia" w:ascii="宋体" w:hAnsi="宋体" w:eastAsia="宋体" w:cs="宋体"/>
          <w:sz w:val="24"/>
          <w:szCs w:val="24"/>
          <w:highlight w:val="none"/>
        </w:rPr>
        <w:t>附件五</w:t>
      </w:r>
    </w:p>
    <w:p>
      <w:pPr>
        <w:jc w:val="center"/>
        <w:rPr>
          <w:rFonts w:ascii="宋体" w:hAnsi="宋体" w:eastAsia="宋体" w:cs="宋体"/>
          <w:caps/>
          <w:kern w:val="0"/>
          <w:sz w:val="44"/>
          <w:szCs w:val="44"/>
          <w:highlight w:val="none"/>
        </w:rPr>
      </w:pPr>
      <w:r>
        <w:rPr>
          <w:rFonts w:hint="eastAsia" w:ascii="宋体" w:hAnsi="宋体" w:eastAsia="宋体" w:cs="宋体"/>
          <w:caps/>
          <w:kern w:val="0"/>
          <w:sz w:val="52"/>
          <w:szCs w:val="52"/>
          <w:highlight w:val="none"/>
        </w:rPr>
        <w:t>报价函</w:t>
      </w:r>
    </w:p>
    <w:p>
      <w:pPr>
        <w:rPr>
          <w:rFonts w:ascii="宋体"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8"/>
          <w:szCs w:val="28"/>
          <w:highlight w:val="none"/>
        </w:rPr>
      </w:pPr>
      <w:r>
        <w:rPr>
          <w:rFonts w:hint="eastAsia" w:ascii="宋体" w:hAnsi="宋体" w:eastAsia="宋体" w:cs="宋体"/>
          <w:sz w:val="28"/>
          <w:szCs w:val="28"/>
          <w:highlight w:val="none"/>
        </w:rPr>
        <w:t>致：宁德市溪南半岛开发有限公司</w:t>
      </w:r>
    </w:p>
    <w:p>
      <w:pPr>
        <w:ind w:firstLine="560" w:firstLineChars="200"/>
        <w:rPr>
          <w:rFonts w:ascii="宋体" w:hAnsi="宋体" w:eastAsia="宋体" w:cs="宋体"/>
          <w:sz w:val="28"/>
          <w:szCs w:val="28"/>
          <w:highlight w:val="none"/>
        </w:rPr>
      </w:pPr>
      <w:r>
        <w:rPr>
          <w:rFonts w:hint="eastAsia" w:ascii="宋体" w:hAnsi="宋体" w:eastAsia="宋体" w:cs="宋体"/>
          <w:sz w:val="28"/>
          <w:szCs w:val="28"/>
          <w:highlight w:val="none"/>
        </w:rPr>
        <w:t>贵公司的</w:t>
      </w:r>
      <w:r>
        <w:rPr>
          <w:rFonts w:hint="eastAsia" w:asciiTheme="minorEastAsia" w:hAnsiTheme="minorEastAsia" w:cstheme="minorEastAsia"/>
          <w:b/>
          <w:sz w:val="30"/>
          <w:highlight w:val="none"/>
        </w:rPr>
        <w:t>福建省霞浦县田螺岗水库工程</w:t>
      </w:r>
      <w:r>
        <w:rPr>
          <w:rFonts w:hint="eastAsia" w:asciiTheme="minorEastAsia" w:hAnsiTheme="minorEastAsia" w:cstheme="minorEastAsia"/>
          <w:b/>
          <w:sz w:val="30"/>
          <w:highlight w:val="none"/>
          <w:lang w:eastAsia="zh-CN"/>
        </w:rPr>
        <w:t>环境监测</w:t>
      </w:r>
      <w:r>
        <w:rPr>
          <w:rFonts w:hint="eastAsia" w:asciiTheme="minorEastAsia" w:hAnsiTheme="minorEastAsia" w:cstheme="minorEastAsia"/>
          <w:b/>
          <w:sz w:val="30"/>
          <w:highlight w:val="none"/>
        </w:rPr>
        <w:t>服务</w:t>
      </w:r>
      <w:r>
        <w:rPr>
          <w:rFonts w:hint="eastAsia" w:asciiTheme="minorEastAsia" w:hAnsiTheme="minorEastAsia" w:cstheme="minorEastAsia"/>
          <w:b/>
          <w:bCs/>
          <w:sz w:val="30"/>
          <w:highlight w:val="none"/>
        </w:rPr>
        <w:t>采购项目</w:t>
      </w:r>
      <w:r>
        <w:rPr>
          <w:rFonts w:hint="eastAsia" w:asciiTheme="minorEastAsia" w:hAnsiTheme="minorEastAsia" w:cstheme="minorEastAsia"/>
          <w:b/>
          <w:bCs/>
          <w:sz w:val="30"/>
          <w:highlight w:val="none"/>
          <w:lang w:eastAsia="zh-CN"/>
        </w:rPr>
        <w:t>公开招选</w:t>
      </w:r>
      <w:r>
        <w:rPr>
          <w:rFonts w:hint="eastAsia" w:ascii="宋体" w:hAnsi="宋体" w:eastAsia="宋体" w:cs="宋体"/>
          <w:sz w:val="28"/>
          <w:szCs w:val="28"/>
          <w:highlight w:val="none"/>
        </w:rPr>
        <w:t>文件，我方经仔细阅读后已充分了解并接受此文件的所有条款，我方同意按人民币：</w:t>
      </w:r>
      <w:r>
        <w:rPr>
          <w:rFonts w:hint="eastAsia" w:ascii="宋体" w:hAnsi="宋体" w:eastAsia="宋体" w:cs="宋体"/>
          <w:sz w:val="28"/>
          <w:szCs w:val="28"/>
          <w:highlight w:val="none"/>
          <w:u w:val="single"/>
        </w:rPr>
        <w:t xml:space="preserve">         元整（大写：         元整）</w:t>
      </w:r>
      <w:r>
        <w:rPr>
          <w:rFonts w:hint="eastAsia" w:ascii="宋体" w:hAnsi="宋体" w:eastAsia="宋体" w:cs="宋体"/>
          <w:sz w:val="28"/>
          <w:szCs w:val="28"/>
          <w:highlight w:val="none"/>
        </w:rPr>
        <w:t>作为本项目技术服务采购费。</w:t>
      </w:r>
    </w:p>
    <w:p>
      <w:pPr>
        <w:rPr>
          <w:rFonts w:ascii="宋体"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4"/>
          <w:szCs w:val="24"/>
          <w:highlight w:val="none"/>
        </w:rPr>
      </w:pPr>
    </w:p>
    <w:p>
      <w:pPr>
        <w:widowControl/>
        <w:shd w:val="clear" w:color="auto" w:fill="FFFFFF"/>
        <w:spacing w:line="500"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szCs w:val="28"/>
          <w:highlight w:val="none"/>
        </w:rPr>
        <w:t>技术</w:t>
      </w:r>
      <w:r>
        <w:rPr>
          <w:rFonts w:hint="eastAsia" w:asciiTheme="minorEastAsia" w:hAnsiTheme="minorEastAsia" w:cstheme="minorEastAsia"/>
          <w:bCs/>
          <w:sz w:val="30"/>
          <w:szCs w:val="28"/>
          <w:highlight w:val="none"/>
          <w:lang w:eastAsia="zh-CN"/>
        </w:rPr>
        <w:t>服务</w:t>
      </w:r>
      <w:r>
        <w:rPr>
          <w:rFonts w:hint="eastAsia" w:asciiTheme="minorEastAsia" w:hAnsiTheme="minorEastAsia" w:cstheme="minorEastAsia"/>
          <w:bCs/>
          <w:sz w:val="30"/>
          <w:szCs w:val="28"/>
          <w:highlight w:val="none"/>
        </w:rPr>
        <w:t>机构（单位公章）</w:t>
      </w:r>
      <w:r>
        <w:rPr>
          <w:rFonts w:hint="eastAsia" w:asciiTheme="minorEastAsia" w:hAnsiTheme="minorEastAsia" w:cstheme="minorEastAsia"/>
          <w:bCs/>
          <w:sz w:val="30"/>
          <w:highlight w:val="none"/>
        </w:rPr>
        <w:t>：</w:t>
      </w:r>
    </w:p>
    <w:p>
      <w:pPr>
        <w:pStyle w:val="28"/>
        <w:rPr>
          <w:highlight w:val="none"/>
        </w:rPr>
      </w:pPr>
    </w:p>
    <w:p>
      <w:pPr>
        <w:spacing w:line="500" w:lineRule="atLeast"/>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rPr>
        <w:t>签字或盖章</w:t>
      </w:r>
      <w:r>
        <w:rPr>
          <w:rFonts w:hint="eastAsia" w:asciiTheme="minorEastAsia" w:hAnsiTheme="minorEastAsia" w:cstheme="minorEastAsia"/>
          <w:bCs/>
          <w:sz w:val="30"/>
          <w:highlight w:val="none"/>
        </w:rPr>
        <w:t xml:space="preserve">）：   </w:t>
      </w:r>
    </w:p>
    <w:p>
      <w:pPr>
        <w:jc w:val="left"/>
        <w:rPr>
          <w:rFonts w:asciiTheme="minorEastAsia" w:hAnsiTheme="minorEastAsia" w:cstheme="minorEastAsia"/>
          <w:bCs/>
          <w:sz w:val="30"/>
          <w:highlight w:val="none"/>
        </w:rPr>
      </w:pPr>
    </w:p>
    <w:p>
      <w:pPr>
        <w:rPr>
          <w:rFonts w:asciiTheme="minorEastAsia" w:hAnsiTheme="minorEastAsia" w:cstheme="minorEastAsia"/>
          <w:bCs/>
          <w:sz w:val="30"/>
          <w:highlight w:val="none"/>
        </w:rPr>
      </w:pPr>
      <w:r>
        <w:rPr>
          <w:rFonts w:hint="eastAsia" w:asciiTheme="minorEastAsia" w:hAnsiTheme="minorEastAsia" w:cstheme="minorEastAsia"/>
          <w:bCs/>
          <w:sz w:val="30"/>
          <w:highlight w:val="none"/>
        </w:rPr>
        <w:t>日期：年   月   日</w:t>
      </w: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rPr>
          <w:rFonts w:ascii="宋体" w:hAnsi="宋体" w:eastAsia="宋体" w:cs="Times New Roman"/>
          <w:sz w:val="28"/>
          <w:szCs w:val="28"/>
          <w:highlight w:val="none"/>
        </w:rPr>
      </w:pPr>
      <w:r>
        <w:rPr>
          <w:rFonts w:hint="eastAsia" w:ascii="宋体" w:hAnsi="宋体" w:eastAsia="宋体" w:cs="Times New Roman"/>
          <w:sz w:val="28"/>
          <w:szCs w:val="28"/>
          <w:highlight w:val="none"/>
        </w:rPr>
        <w:t>附件六</w:t>
      </w:r>
    </w:p>
    <w:p>
      <w:pPr>
        <w:snapToGrid w:val="0"/>
        <w:spacing w:line="480" w:lineRule="exact"/>
        <w:ind w:firstLine="560" w:firstLineChars="200"/>
        <w:rPr>
          <w:rFonts w:ascii="宋体" w:hAnsi="宋体" w:eastAsia="宋体" w:cs="Times New Roman"/>
          <w:sz w:val="28"/>
          <w:szCs w:val="28"/>
          <w:highlight w:val="none"/>
        </w:rPr>
      </w:pPr>
    </w:p>
    <w:p>
      <w:pPr>
        <w:snapToGrid w:val="0"/>
        <w:spacing w:line="480" w:lineRule="exact"/>
        <w:ind w:firstLine="560" w:firstLineChars="200"/>
        <w:rPr>
          <w:rFonts w:ascii="宋体" w:hAnsi="宋体" w:eastAsia="宋体" w:cs="Times New Roman"/>
          <w:sz w:val="28"/>
          <w:szCs w:val="28"/>
          <w:highlight w:val="none"/>
        </w:rPr>
      </w:pPr>
      <w:r>
        <w:rPr>
          <w:rFonts w:hint="eastAsia" w:asciiTheme="minorEastAsia" w:hAnsiTheme="minorEastAsia" w:eastAsiaTheme="minorEastAsia" w:cstheme="minorEastAsia"/>
          <w:sz w:val="28"/>
          <w:szCs w:val="28"/>
          <w:highlight w:val="none"/>
        </w:rPr>
        <w:t>拟派项目组成员表（表格自拟）</w:t>
      </w: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rPr>
        <w:t>附件</w:t>
      </w:r>
      <w:r>
        <w:rPr>
          <w:rFonts w:hint="eastAsia" w:ascii="宋体" w:hAnsi="宋体" w:eastAsia="宋体" w:cs="Times New Roman"/>
          <w:sz w:val="28"/>
          <w:szCs w:val="28"/>
          <w:highlight w:val="none"/>
          <w:lang w:val="en-US" w:eastAsia="zh-CN"/>
        </w:rPr>
        <w:t>七</w:t>
      </w:r>
    </w:p>
    <w:p>
      <w:pPr>
        <w:snapToGrid w:val="0"/>
        <w:spacing w:line="480" w:lineRule="exact"/>
        <w:jc w:val="center"/>
        <w:rPr>
          <w:rFonts w:ascii="宋体" w:hAnsi="宋体" w:eastAsia="宋体" w:cs="Times New Roman"/>
          <w:sz w:val="28"/>
          <w:szCs w:val="28"/>
          <w:highlight w:val="none"/>
        </w:rPr>
      </w:pPr>
      <w:r>
        <w:rPr>
          <w:rFonts w:hint="eastAsia" w:ascii="宋体" w:hAnsi="宋体" w:eastAsia="宋体" w:cs="Times New Roman"/>
          <w:sz w:val="28"/>
          <w:szCs w:val="28"/>
          <w:highlight w:val="none"/>
        </w:rPr>
        <w:t>其他资料</w:t>
      </w:r>
    </w:p>
    <w:p>
      <w:pPr>
        <w:snapToGrid w:val="0"/>
        <w:spacing w:line="480" w:lineRule="exact"/>
        <w:jc w:val="center"/>
        <w:rPr>
          <w:rFonts w:ascii="宋体" w:hAnsi="宋体" w:eastAsia="宋体" w:cs="Times New Roman"/>
          <w:sz w:val="28"/>
          <w:szCs w:val="28"/>
          <w:highlight w:val="none"/>
        </w:rPr>
      </w:pPr>
      <w:r>
        <w:rPr>
          <w:rFonts w:hint="eastAsia" w:ascii="宋体" w:hAnsi="宋体" w:eastAsia="宋体" w:cs="Times New Roman"/>
          <w:sz w:val="28"/>
          <w:szCs w:val="28"/>
          <w:highlight w:val="none"/>
        </w:rPr>
        <w:t>（说明：技术</w:t>
      </w:r>
      <w:r>
        <w:rPr>
          <w:rFonts w:hint="eastAsia" w:ascii="宋体" w:hAnsi="宋体" w:eastAsia="宋体" w:cs="Times New Roman"/>
          <w:sz w:val="28"/>
          <w:szCs w:val="28"/>
          <w:highlight w:val="none"/>
          <w:lang w:eastAsia="zh-CN"/>
        </w:rPr>
        <w:t>服务</w:t>
      </w:r>
      <w:r>
        <w:rPr>
          <w:rFonts w:hint="eastAsia" w:ascii="宋体" w:hAnsi="宋体" w:eastAsia="宋体" w:cs="Times New Roman"/>
          <w:sz w:val="28"/>
          <w:szCs w:val="28"/>
          <w:highlight w:val="none"/>
        </w:rPr>
        <w:t>机构认为需要提供的其他资料。）</w:t>
      </w:r>
    </w:p>
    <w:p>
      <w:pPr>
        <w:pStyle w:val="28"/>
        <w:rPr>
          <w:highlight w:val="none"/>
        </w:rPr>
      </w:pPr>
    </w:p>
    <w:sectPr>
      <w:headerReference r:id="rId3" w:type="default"/>
      <w:footerReference r:id="rId4" w:type="default"/>
      <w:pgSz w:w="11906" w:h="16838"/>
      <w:pgMar w:top="1134" w:right="1304" w:bottom="851" w:left="1304" w:header="851" w:footer="595"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华文彩云">
    <w:altName w:val="微软雅黑"/>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GBAI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J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TBgQCNwIAAG8EAAAOAAAAAAAAAAEAIAAAAB8BAABkcnMvZTJvRG9jLnht&#10;bFBLBQYAAAAABgAGAFkBAADIBQAAAAA=&#10;">
              <v:fill on="f" focussize="0,0"/>
              <v:stroke on="f" weight="0.5pt"/>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4MjI0YjFiMzI2MTUxMjdmMjAyOTRkMGI5N2IzY2YifQ=="/>
  </w:docVars>
  <w:rsids>
    <w:rsidRoot w:val="00393E67"/>
    <w:rsid w:val="00000DD6"/>
    <w:rsid w:val="0000228C"/>
    <w:rsid w:val="00004FCF"/>
    <w:rsid w:val="000119E0"/>
    <w:rsid w:val="0001382A"/>
    <w:rsid w:val="00023255"/>
    <w:rsid w:val="000360E7"/>
    <w:rsid w:val="00043F35"/>
    <w:rsid w:val="000517D6"/>
    <w:rsid w:val="00052A9A"/>
    <w:rsid w:val="00064B45"/>
    <w:rsid w:val="00067AF9"/>
    <w:rsid w:val="00071261"/>
    <w:rsid w:val="000727F4"/>
    <w:rsid w:val="00077C5E"/>
    <w:rsid w:val="00080FF0"/>
    <w:rsid w:val="00083023"/>
    <w:rsid w:val="00083E0B"/>
    <w:rsid w:val="0008410C"/>
    <w:rsid w:val="00085576"/>
    <w:rsid w:val="00087F93"/>
    <w:rsid w:val="000A1AFC"/>
    <w:rsid w:val="000A1F99"/>
    <w:rsid w:val="000A7D8D"/>
    <w:rsid w:val="000B6B57"/>
    <w:rsid w:val="000B6B71"/>
    <w:rsid w:val="000C29F4"/>
    <w:rsid w:val="000C2B41"/>
    <w:rsid w:val="000C7446"/>
    <w:rsid w:val="000C7EEF"/>
    <w:rsid w:val="000E68F7"/>
    <w:rsid w:val="000F3A01"/>
    <w:rsid w:val="000F505C"/>
    <w:rsid w:val="00104D79"/>
    <w:rsid w:val="00106846"/>
    <w:rsid w:val="001144F1"/>
    <w:rsid w:val="00115A8A"/>
    <w:rsid w:val="00121C0F"/>
    <w:rsid w:val="00122AEE"/>
    <w:rsid w:val="00125ADD"/>
    <w:rsid w:val="001435B7"/>
    <w:rsid w:val="00145C33"/>
    <w:rsid w:val="00150CC9"/>
    <w:rsid w:val="00157819"/>
    <w:rsid w:val="00157CB7"/>
    <w:rsid w:val="001615D9"/>
    <w:rsid w:val="00161D8F"/>
    <w:rsid w:val="001637BA"/>
    <w:rsid w:val="00164AC3"/>
    <w:rsid w:val="00171D33"/>
    <w:rsid w:val="0017725D"/>
    <w:rsid w:val="0018359A"/>
    <w:rsid w:val="00192D04"/>
    <w:rsid w:val="0019308B"/>
    <w:rsid w:val="00195054"/>
    <w:rsid w:val="001A11D5"/>
    <w:rsid w:val="001A706B"/>
    <w:rsid w:val="001A7E4C"/>
    <w:rsid w:val="001B1D67"/>
    <w:rsid w:val="001C3388"/>
    <w:rsid w:val="001D63F4"/>
    <w:rsid w:val="001E1D6D"/>
    <w:rsid w:val="001E34DD"/>
    <w:rsid w:val="001E6B33"/>
    <w:rsid w:val="00201344"/>
    <w:rsid w:val="002033A7"/>
    <w:rsid w:val="002046E4"/>
    <w:rsid w:val="002048A0"/>
    <w:rsid w:val="002075FF"/>
    <w:rsid w:val="00210183"/>
    <w:rsid w:val="00211CB9"/>
    <w:rsid w:val="00213691"/>
    <w:rsid w:val="00214F27"/>
    <w:rsid w:val="002174C1"/>
    <w:rsid w:val="0022195F"/>
    <w:rsid w:val="00221FFC"/>
    <w:rsid w:val="00223D4B"/>
    <w:rsid w:val="00223DCC"/>
    <w:rsid w:val="0022696F"/>
    <w:rsid w:val="00234FD3"/>
    <w:rsid w:val="00236B09"/>
    <w:rsid w:val="00252B96"/>
    <w:rsid w:val="00252D2D"/>
    <w:rsid w:val="00254535"/>
    <w:rsid w:val="00262096"/>
    <w:rsid w:val="00262399"/>
    <w:rsid w:val="00262BA6"/>
    <w:rsid w:val="00263370"/>
    <w:rsid w:val="002634B4"/>
    <w:rsid w:val="00273145"/>
    <w:rsid w:val="002761B6"/>
    <w:rsid w:val="00293D2B"/>
    <w:rsid w:val="002959DC"/>
    <w:rsid w:val="002A0B9F"/>
    <w:rsid w:val="002A21AE"/>
    <w:rsid w:val="002B06C3"/>
    <w:rsid w:val="002B4BE5"/>
    <w:rsid w:val="002C4FD8"/>
    <w:rsid w:val="002D349F"/>
    <w:rsid w:val="002D40B1"/>
    <w:rsid w:val="002D6BC5"/>
    <w:rsid w:val="002E7C66"/>
    <w:rsid w:val="002F0D52"/>
    <w:rsid w:val="002F2D7A"/>
    <w:rsid w:val="002F3C6E"/>
    <w:rsid w:val="002F5DEA"/>
    <w:rsid w:val="00305C7B"/>
    <w:rsid w:val="003133C4"/>
    <w:rsid w:val="00324284"/>
    <w:rsid w:val="003308EE"/>
    <w:rsid w:val="00333786"/>
    <w:rsid w:val="00350870"/>
    <w:rsid w:val="003519C8"/>
    <w:rsid w:val="003520D1"/>
    <w:rsid w:val="00355711"/>
    <w:rsid w:val="00372898"/>
    <w:rsid w:val="00373A51"/>
    <w:rsid w:val="0037470F"/>
    <w:rsid w:val="003755F5"/>
    <w:rsid w:val="00385E29"/>
    <w:rsid w:val="00386EAF"/>
    <w:rsid w:val="00393E67"/>
    <w:rsid w:val="0039692F"/>
    <w:rsid w:val="003A4E0D"/>
    <w:rsid w:val="003B0AFB"/>
    <w:rsid w:val="003C3E0B"/>
    <w:rsid w:val="003E1AD1"/>
    <w:rsid w:val="003F7C3C"/>
    <w:rsid w:val="00401E4C"/>
    <w:rsid w:val="0040255B"/>
    <w:rsid w:val="0040402A"/>
    <w:rsid w:val="004128A1"/>
    <w:rsid w:val="00413D3D"/>
    <w:rsid w:val="00424DDC"/>
    <w:rsid w:val="004269E5"/>
    <w:rsid w:val="004332E6"/>
    <w:rsid w:val="00437098"/>
    <w:rsid w:val="00442732"/>
    <w:rsid w:val="00450B63"/>
    <w:rsid w:val="004641FA"/>
    <w:rsid w:val="00465B55"/>
    <w:rsid w:val="00466974"/>
    <w:rsid w:val="00467DBD"/>
    <w:rsid w:val="00474C6D"/>
    <w:rsid w:val="00482A3B"/>
    <w:rsid w:val="004834F7"/>
    <w:rsid w:val="00487E3C"/>
    <w:rsid w:val="00494AEE"/>
    <w:rsid w:val="004974D8"/>
    <w:rsid w:val="004A1238"/>
    <w:rsid w:val="004A2956"/>
    <w:rsid w:val="004B5A81"/>
    <w:rsid w:val="004C416E"/>
    <w:rsid w:val="004D43C2"/>
    <w:rsid w:val="004E0FEF"/>
    <w:rsid w:val="004E45C9"/>
    <w:rsid w:val="004E66F5"/>
    <w:rsid w:val="004F3A74"/>
    <w:rsid w:val="004F6F1B"/>
    <w:rsid w:val="00504E97"/>
    <w:rsid w:val="00505FD7"/>
    <w:rsid w:val="00511F1C"/>
    <w:rsid w:val="005207B0"/>
    <w:rsid w:val="00521CFA"/>
    <w:rsid w:val="00526AA7"/>
    <w:rsid w:val="00527580"/>
    <w:rsid w:val="00530035"/>
    <w:rsid w:val="00531664"/>
    <w:rsid w:val="00532B49"/>
    <w:rsid w:val="005331D7"/>
    <w:rsid w:val="00535614"/>
    <w:rsid w:val="00545FF7"/>
    <w:rsid w:val="005468FB"/>
    <w:rsid w:val="00547777"/>
    <w:rsid w:val="00553F72"/>
    <w:rsid w:val="0056564A"/>
    <w:rsid w:val="00565BF5"/>
    <w:rsid w:val="00566659"/>
    <w:rsid w:val="00575297"/>
    <w:rsid w:val="005808DA"/>
    <w:rsid w:val="005811F3"/>
    <w:rsid w:val="00583F59"/>
    <w:rsid w:val="005906F8"/>
    <w:rsid w:val="005A7367"/>
    <w:rsid w:val="005B7E8D"/>
    <w:rsid w:val="005C0092"/>
    <w:rsid w:val="005C1629"/>
    <w:rsid w:val="005C1E59"/>
    <w:rsid w:val="005C5836"/>
    <w:rsid w:val="005D129A"/>
    <w:rsid w:val="005D2FB6"/>
    <w:rsid w:val="005D491A"/>
    <w:rsid w:val="005D68E5"/>
    <w:rsid w:val="005E2AE3"/>
    <w:rsid w:val="005E6320"/>
    <w:rsid w:val="005E6EBA"/>
    <w:rsid w:val="005F13BF"/>
    <w:rsid w:val="005F1425"/>
    <w:rsid w:val="005F2778"/>
    <w:rsid w:val="005F2FE8"/>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4ED9"/>
    <w:rsid w:val="00640976"/>
    <w:rsid w:val="00643FE7"/>
    <w:rsid w:val="00650628"/>
    <w:rsid w:val="006511DA"/>
    <w:rsid w:val="0066026A"/>
    <w:rsid w:val="0066231F"/>
    <w:rsid w:val="006731B8"/>
    <w:rsid w:val="00675F8E"/>
    <w:rsid w:val="006A6EA7"/>
    <w:rsid w:val="006B5350"/>
    <w:rsid w:val="006C1C9D"/>
    <w:rsid w:val="006C62C0"/>
    <w:rsid w:val="006D2625"/>
    <w:rsid w:val="006E3A74"/>
    <w:rsid w:val="006E3C34"/>
    <w:rsid w:val="006F3254"/>
    <w:rsid w:val="006F6046"/>
    <w:rsid w:val="00703C2D"/>
    <w:rsid w:val="00715F12"/>
    <w:rsid w:val="00717C12"/>
    <w:rsid w:val="007229CF"/>
    <w:rsid w:val="00725765"/>
    <w:rsid w:val="0072770B"/>
    <w:rsid w:val="007321E3"/>
    <w:rsid w:val="0074194D"/>
    <w:rsid w:val="007448E5"/>
    <w:rsid w:val="00745907"/>
    <w:rsid w:val="00746F52"/>
    <w:rsid w:val="00747A32"/>
    <w:rsid w:val="00750F7B"/>
    <w:rsid w:val="007576CA"/>
    <w:rsid w:val="007648C9"/>
    <w:rsid w:val="00767320"/>
    <w:rsid w:val="00773232"/>
    <w:rsid w:val="00781D9E"/>
    <w:rsid w:val="007823CA"/>
    <w:rsid w:val="00785053"/>
    <w:rsid w:val="00792F38"/>
    <w:rsid w:val="007A4277"/>
    <w:rsid w:val="007A4E70"/>
    <w:rsid w:val="007A53DF"/>
    <w:rsid w:val="007A7FB8"/>
    <w:rsid w:val="007B1989"/>
    <w:rsid w:val="007C153E"/>
    <w:rsid w:val="007C189D"/>
    <w:rsid w:val="007D1360"/>
    <w:rsid w:val="007D1796"/>
    <w:rsid w:val="007D196F"/>
    <w:rsid w:val="007D1B20"/>
    <w:rsid w:val="007E2020"/>
    <w:rsid w:val="007E26B0"/>
    <w:rsid w:val="007E322F"/>
    <w:rsid w:val="007E3B17"/>
    <w:rsid w:val="007E7721"/>
    <w:rsid w:val="007F0322"/>
    <w:rsid w:val="007F366B"/>
    <w:rsid w:val="007F3785"/>
    <w:rsid w:val="007F757E"/>
    <w:rsid w:val="00807CC7"/>
    <w:rsid w:val="008328CD"/>
    <w:rsid w:val="00835857"/>
    <w:rsid w:val="00836E5D"/>
    <w:rsid w:val="0085145E"/>
    <w:rsid w:val="008555CF"/>
    <w:rsid w:val="008560D3"/>
    <w:rsid w:val="00863FFF"/>
    <w:rsid w:val="00865145"/>
    <w:rsid w:val="00865CC9"/>
    <w:rsid w:val="0087553C"/>
    <w:rsid w:val="0088023E"/>
    <w:rsid w:val="00882792"/>
    <w:rsid w:val="0088569F"/>
    <w:rsid w:val="008A38BE"/>
    <w:rsid w:val="008A6FCE"/>
    <w:rsid w:val="008B325F"/>
    <w:rsid w:val="008B51BD"/>
    <w:rsid w:val="008C1193"/>
    <w:rsid w:val="008C1801"/>
    <w:rsid w:val="008D5BC4"/>
    <w:rsid w:val="008E0E39"/>
    <w:rsid w:val="008E2118"/>
    <w:rsid w:val="008E6737"/>
    <w:rsid w:val="008F1EB4"/>
    <w:rsid w:val="009172EC"/>
    <w:rsid w:val="0092379E"/>
    <w:rsid w:val="009239C8"/>
    <w:rsid w:val="009252DE"/>
    <w:rsid w:val="00927F1B"/>
    <w:rsid w:val="009311EF"/>
    <w:rsid w:val="00931D20"/>
    <w:rsid w:val="00932CE7"/>
    <w:rsid w:val="00937043"/>
    <w:rsid w:val="00937473"/>
    <w:rsid w:val="00941FB0"/>
    <w:rsid w:val="00942722"/>
    <w:rsid w:val="00946C9C"/>
    <w:rsid w:val="0096118F"/>
    <w:rsid w:val="009626A7"/>
    <w:rsid w:val="00962D48"/>
    <w:rsid w:val="00986182"/>
    <w:rsid w:val="0099080D"/>
    <w:rsid w:val="009924AF"/>
    <w:rsid w:val="009941C5"/>
    <w:rsid w:val="009A37A4"/>
    <w:rsid w:val="009A7D78"/>
    <w:rsid w:val="009B1040"/>
    <w:rsid w:val="009B304B"/>
    <w:rsid w:val="009C50DE"/>
    <w:rsid w:val="009C791F"/>
    <w:rsid w:val="009D3904"/>
    <w:rsid w:val="009D72AF"/>
    <w:rsid w:val="009E1335"/>
    <w:rsid w:val="009E7AEB"/>
    <w:rsid w:val="00A03C9C"/>
    <w:rsid w:val="00A04954"/>
    <w:rsid w:val="00A15EEE"/>
    <w:rsid w:val="00A21543"/>
    <w:rsid w:val="00A27E97"/>
    <w:rsid w:val="00A31353"/>
    <w:rsid w:val="00A3405E"/>
    <w:rsid w:val="00A40527"/>
    <w:rsid w:val="00A41D5E"/>
    <w:rsid w:val="00A44059"/>
    <w:rsid w:val="00A4407B"/>
    <w:rsid w:val="00A6299B"/>
    <w:rsid w:val="00A70F6E"/>
    <w:rsid w:val="00A76D45"/>
    <w:rsid w:val="00A865A8"/>
    <w:rsid w:val="00A8701F"/>
    <w:rsid w:val="00A941D6"/>
    <w:rsid w:val="00AA19C8"/>
    <w:rsid w:val="00AA1CBC"/>
    <w:rsid w:val="00AB081E"/>
    <w:rsid w:val="00AB0976"/>
    <w:rsid w:val="00AB1327"/>
    <w:rsid w:val="00AB3EEA"/>
    <w:rsid w:val="00AB4CAB"/>
    <w:rsid w:val="00AB6163"/>
    <w:rsid w:val="00AC08C2"/>
    <w:rsid w:val="00AD4D0B"/>
    <w:rsid w:val="00AD5BDF"/>
    <w:rsid w:val="00AD6C3D"/>
    <w:rsid w:val="00AE5E88"/>
    <w:rsid w:val="00AE779A"/>
    <w:rsid w:val="00AF5701"/>
    <w:rsid w:val="00AF5AF1"/>
    <w:rsid w:val="00AF7795"/>
    <w:rsid w:val="00B01AB7"/>
    <w:rsid w:val="00B02D6C"/>
    <w:rsid w:val="00B03194"/>
    <w:rsid w:val="00B05278"/>
    <w:rsid w:val="00B116EE"/>
    <w:rsid w:val="00B11A3B"/>
    <w:rsid w:val="00B14225"/>
    <w:rsid w:val="00B312B1"/>
    <w:rsid w:val="00B3145C"/>
    <w:rsid w:val="00B40406"/>
    <w:rsid w:val="00B41EC4"/>
    <w:rsid w:val="00B43B83"/>
    <w:rsid w:val="00B474FD"/>
    <w:rsid w:val="00B6010C"/>
    <w:rsid w:val="00B61B9B"/>
    <w:rsid w:val="00B75DE3"/>
    <w:rsid w:val="00B778BB"/>
    <w:rsid w:val="00B83A43"/>
    <w:rsid w:val="00B85623"/>
    <w:rsid w:val="00B87279"/>
    <w:rsid w:val="00B923C3"/>
    <w:rsid w:val="00BA7B93"/>
    <w:rsid w:val="00BB485F"/>
    <w:rsid w:val="00BC459E"/>
    <w:rsid w:val="00BC73A8"/>
    <w:rsid w:val="00BD0008"/>
    <w:rsid w:val="00BD0357"/>
    <w:rsid w:val="00BD2E89"/>
    <w:rsid w:val="00BE17AB"/>
    <w:rsid w:val="00BF1EE3"/>
    <w:rsid w:val="00C03B02"/>
    <w:rsid w:val="00C064ED"/>
    <w:rsid w:val="00C11504"/>
    <w:rsid w:val="00C13B80"/>
    <w:rsid w:val="00C14A3C"/>
    <w:rsid w:val="00C14FAF"/>
    <w:rsid w:val="00C22321"/>
    <w:rsid w:val="00C245E0"/>
    <w:rsid w:val="00C31A08"/>
    <w:rsid w:val="00C4082A"/>
    <w:rsid w:val="00C419B2"/>
    <w:rsid w:val="00C4567D"/>
    <w:rsid w:val="00C50AC2"/>
    <w:rsid w:val="00C5192A"/>
    <w:rsid w:val="00C62354"/>
    <w:rsid w:val="00C6265A"/>
    <w:rsid w:val="00C704BF"/>
    <w:rsid w:val="00C76DF5"/>
    <w:rsid w:val="00C8785F"/>
    <w:rsid w:val="00C90BD5"/>
    <w:rsid w:val="00C92E1D"/>
    <w:rsid w:val="00C93140"/>
    <w:rsid w:val="00C945F2"/>
    <w:rsid w:val="00C95F01"/>
    <w:rsid w:val="00CA5D61"/>
    <w:rsid w:val="00CA5EBA"/>
    <w:rsid w:val="00CB0CA5"/>
    <w:rsid w:val="00CD470E"/>
    <w:rsid w:val="00CE08C7"/>
    <w:rsid w:val="00CE1E1F"/>
    <w:rsid w:val="00CE2988"/>
    <w:rsid w:val="00CE428B"/>
    <w:rsid w:val="00CE598D"/>
    <w:rsid w:val="00CF4187"/>
    <w:rsid w:val="00CF7841"/>
    <w:rsid w:val="00D02C39"/>
    <w:rsid w:val="00D0647E"/>
    <w:rsid w:val="00D07073"/>
    <w:rsid w:val="00D11465"/>
    <w:rsid w:val="00D1184D"/>
    <w:rsid w:val="00D17487"/>
    <w:rsid w:val="00D17ADF"/>
    <w:rsid w:val="00D210AB"/>
    <w:rsid w:val="00D27871"/>
    <w:rsid w:val="00D329E2"/>
    <w:rsid w:val="00D32DBE"/>
    <w:rsid w:val="00D33927"/>
    <w:rsid w:val="00D42466"/>
    <w:rsid w:val="00D5408F"/>
    <w:rsid w:val="00D61771"/>
    <w:rsid w:val="00D8115F"/>
    <w:rsid w:val="00D866A3"/>
    <w:rsid w:val="00D961CD"/>
    <w:rsid w:val="00DA7A39"/>
    <w:rsid w:val="00DB0C7B"/>
    <w:rsid w:val="00DC07BE"/>
    <w:rsid w:val="00DD4948"/>
    <w:rsid w:val="00DD5666"/>
    <w:rsid w:val="00DD6884"/>
    <w:rsid w:val="00DE675A"/>
    <w:rsid w:val="00DF4D16"/>
    <w:rsid w:val="00E308E6"/>
    <w:rsid w:val="00E31753"/>
    <w:rsid w:val="00E34986"/>
    <w:rsid w:val="00E379E9"/>
    <w:rsid w:val="00E40BA6"/>
    <w:rsid w:val="00E4484A"/>
    <w:rsid w:val="00E47C3E"/>
    <w:rsid w:val="00E6097A"/>
    <w:rsid w:val="00E64423"/>
    <w:rsid w:val="00E75F9A"/>
    <w:rsid w:val="00E7715D"/>
    <w:rsid w:val="00E9471C"/>
    <w:rsid w:val="00E94A6D"/>
    <w:rsid w:val="00EA1790"/>
    <w:rsid w:val="00EA3851"/>
    <w:rsid w:val="00EA4D59"/>
    <w:rsid w:val="00EA74D0"/>
    <w:rsid w:val="00EB2BCB"/>
    <w:rsid w:val="00EC13AE"/>
    <w:rsid w:val="00EC1CF4"/>
    <w:rsid w:val="00EC4442"/>
    <w:rsid w:val="00EC6677"/>
    <w:rsid w:val="00ED026D"/>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24312"/>
    <w:rsid w:val="00F3007B"/>
    <w:rsid w:val="00F32544"/>
    <w:rsid w:val="00F336A3"/>
    <w:rsid w:val="00F37B40"/>
    <w:rsid w:val="00F4223A"/>
    <w:rsid w:val="00F42419"/>
    <w:rsid w:val="00F43485"/>
    <w:rsid w:val="00F4400E"/>
    <w:rsid w:val="00F443C8"/>
    <w:rsid w:val="00F44F48"/>
    <w:rsid w:val="00F63348"/>
    <w:rsid w:val="00F63BAC"/>
    <w:rsid w:val="00F65353"/>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74B"/>
    <w:rsid w:val="00FD27E0"/>
    <w:rsid w:val="00FD45CB"/>
    <w:rsid w:val="00FE38EC"/>
    <w:rsid w:val="00FE6F7B"/>
    <w:rsid w:val="00FE7288"/>
    <w:rsid w:val="00FF0290"/>
    <w:rsid w:val="00FF24D1"/>
    <w:rsid w:val="00FF35C4"/>
    <w:rsid w:val="015C6289"/>
    <w:rsid w:val="018F6A3E"/>
    <w:rsid w:val="01BB056A"/>
    <w:rsid w:val="01CA4AAB"/>
    <w:rsid w:val="01FD3D23"/>
    <w:rsid w:val="024F67F6"/>
    <w:rsid w:val="02855713"/>
    <w:rsid w:val="02F14086"/>
    <w:rsid w:val="02FC6098"/>
    <w:rsid w:val="031B1925"/>
    <w:rsid w:val="032E45F7"/>
    <w:rsid w:val="03E04B54"/>
    <w:rsid w:val="04542AD4"/>
    <w:rsid w:val="049C56E4"/>
    <w:rsid w:val="04B74CC3"/>
    <w:rsid w:val="04B86D65"/>
    <w:rsid w:val="05157309"/>
    <w:rsid w:val="0527734B"/>
    <w:rsid w:val="05514A33"/>
    <w:rsid w:val="055F4DDF"/>
    <w:rsid w:val="05C2712C"/>
    <w:rsid w:val="06385715"/>
    <w:rsid w:val="069E7CCA"/>
    <w:rsid w:val="06AB1934"/>
    <w:rsid w:val="06FC1D29"/>
    <w:rsid w:val="07263EA3"/>
    <w:rsid w:val="07356F4B"/>
    <w:rsid w:val="074D717F"/>
    <w:rsid w:val="078847F4"/>
    <w:rsid w:val="08207D13"/>
    <w:rsid w:val="082B1A19"/>
    <w:rsid w:val="084A58DE"/>
    <w:rsid w:val="084D2E09"/>
    <w:rsid w:val="08E43097"/>
    <w:rsid w:val="093733C9"/>
    <w:rsid w:val="09AE43B9"/>
    <w:rsid w:val="09BD57F4"/>
    <w:rsid w:val="09C77B82"/>
    <w:rsid w:val="0A0E1796"/>
    <w:rsid w:val="0A510058"/>
    <w:rsid w:val="0A550809"/>
    <w:rsid w:val="0BBD4876"/>
    <w:rsid w:val="0BC3334C"/>
    <w:rsid w:val="0BD760F3"/>
    <w:rsid w:val="0BD9080F"/>
    <w:rsid w:val="0BE223A0"/>
    <w:rsid w:val="0C1D5B66"/>
    <w:rsid w:val="0C7949B3"/>
    <w:rsid w:val="0D542EEE"/>
    <w:rsid w:val="0D8C1887"/>
    <w:rsid w:val="0DB8738F"/>
    <w:rsid w:val="0E535E2E"/>
    <w:rsid w:val="0EAE499D"/>
    <w:rsid w:val="0EB65F51"/>
    <w:rsid w:val="0EE83214"/>
    <w:rsid w:val="0FA23461"/>
    <w:rsid w:val="10DF6B4C"/>
    <w:rsid w:val="10F44A7B"/>
    <w:rsid w:val="1211776B"/>
    <w:rsid w:val="12280E57"/>
    <w:rsid w:val="122C6A43"/>
    <w:rsid w:val="124515C9"/>
    <w:rsid w:val="12752BD6"/>
    <w:rsid w:val="13966E30"/>
    <w:rsid w:val="144F4060"/>
    <w:rsid w:val="14A46E80"/>
    <w:rsid w:val="14A60715"/>
    <w:rsid w:val="150D44D8"/>
    <w:rsid w:val="1520056C"/>
    <w:rsid w:val="153B29E4"/>
    <w:rsid w:val="1554134D"/>
    <w:rsid w:val="15555483"/>
    <w:rsid w:val="16256C2E"/>
    <w:rsid w:val="164205A2"/>
    <w:rsid w:val="16F87764"/>
    <w:rsid w:val="16FC4097"/>
    <w:rsid w:val="170F21B4"/>
    <w:rsid w:val="17996410"/>
    <w:rsid w:val="17A06C69"/>
    <w:rsid w:val="180E6BE2"/>
    <w:rsid w:val="18291EFD"/>
    <w:rsid w:val="18932623"/>
    <w:rsid w:val="18E26884"/>
    <w:rsid w:val="191E42B4"/>
    <w:rsid w:val="1939073A"/>
    <w:rsid w:val="1951063F"/>
    <w:rsid w:val="198A6011"/>
    <w:rsid w:val="19AF3110"/>
    <w:rsid w:val="19BB103E"/>
    <w:rsid w:val="1A5729BF"/>
    <w:rsid w:val="1BCA69BE"/>
    <w:rsid w:val="1BD16AF5"/>
    <w:rsid w:val="1BEA65F6"/>
    <w:rsid w:val="1BF353D3"/>
    <w:rsid w:val="1C184226"/>
    <w:rsid w:val="1C85043B"/>
    <w:rsid w:val="1D113EB9"/>
    <w:rsid w:val="1D2B561A"/>
    <w:rsid w:val="1D50012F"/>
    <w:rsid w:val="1D553B95"/>
    <w:rsid w:val="1D582D34"/>
    <w:rsid w:val="1D5D079E"/>
    <w:rsid w:val="1D844218"/>
    <w:rsid w:val="1E4E0E37"/>
    <w:rsid w:val="1E5C19C2"/>
    <w:rsid w:val="1E866CC9"/>
    <w:rsid w:val="1EBE2CF6"/>
    <w:rsid w:val="1EF23503"/>
    <w:rsid w:val="1F186177"/>
    <w:rsid w:val="1F400FC5"/>
    <w:rsid w:val="1F8055A2"/>
    <w:rsid w:val="1F921AAB"/>
    <w:rsid w:val="1F9665F9"/>
    <w:rsid w:val="1FA24FDC"/>
    <w:rsid w:val="1FF61CBD"/>
    <w:rsid w:val="20014E6C"/>
    <w:rsid w:val="202C2C2E"/>
    <w:rsid w:val="208650E9"/>
    <w:rsid w:val="20AA4B19"/>
    <w:rsid w:val="20CB52F4"/>
    <w:rsid w:val="20D652BD"/>
    <w:rsid w:val="212A69C6"/>
    <w:rsid w:val="21FE5817"/>
    <w:rsid w:val="22304FDB"/>
    <w:rsid w:val="226A32CF"/>
    <w:rsid w:val="22AF761A"/>
    <w:rsid w:val="22C81DB0"/>
    <w:rsid w:val="22FE04ED"/>
    <w:rsid w:val="233B4E24"/>
    <w:rsid w:val="236C5536"/>
    <w:rsid w:val="23775858"/>
    <w:rsid w:val="23E843D5"/>
    <w:rsid w:val="23F5677C"/>
    <w:rsid w:val="23FF2195"/>
    <w:rsid w:val="241B10EF"/>
    <w:rsid w:val="24204989"/>
    <w:rsid w:val="244B4724"/>
    <w:rsid w:val="24583EE5"/>
    <w:rsid w:val="246C6ABD"/>
    <w:rsid w:val="24870EAF"/>
    <w:rsid w:val="24D45866"/>
    <w:rsid w:val="250D560D"/>
    <w:rsid w:val="25977ED9"/>
    <w:rsid w:val="25B60EFC"/>
    <w:rsid w:val="262E41D2"/>
    <w:rsid w:val="264E31C7"/>
    <w:rsid w:val="267F0A80"/>
    <w:rsid w:val="268E07D4"/>
    <w:rsid w:val="26DB1BCB"/>
    <w:rsid w:val="27004F3C"/>
    <w:rsid w:val="27064377"/>
    <w:rsid w:val="271D4633"/>
    <w:rsid w:val="279F712B"/>
    <w:rsid w:val="27DC55D6"/>
    <w:rsid w:val="27E651A2"/>
    <w:rsid w:val="283A386F"/>
    <w:rsid w:val="289447B6"/>
    <w:rsid w:val="290635C5"/>
    <w:rsid w:val="29C361EF"/>
    <w:rsid w:val="29E62D73"/>
    <w:rsid w:val="29ED2EE3"/>
    <w:rsid w:val="2A0B341D"/>
    <w:rsid w:val="2A637249"/>
    <w:rsid w:val="2ADE7CC8"/>
    <w:rsid w:val="2B617CA8"/>
    <w:rsid w:val="2BA54F2C"/>
    <w:rsid w:val="2C414C55"/>
    <w:rsid w:val="2C736840"/>
    <w:rsid w:val="2D535BAB"/>
    <w:rsid w:val="2D5653ED"/>
    <w:rsid w:val="2D5E353E"/>
    <w:rsid w:val="2D7357AD"/>
    <w:rsid w:val="2D747EA3"/>
    <w:rsid w:val="2DCF50B7"/>
    <w:rsid w:val="2DFB239F"/>
    <w:rsid w:val="2E5C18EB"/>
    <w:rsid w:val="2E9E1C4D"/>
    <w:rsid w:val="2F26517D"/>
    <w:rsid w:val="2F561213"/>
    <w:rsid w:val="2F5F7DF3"/>
    <w:rsid w:val="2F825020"/>
    <w:rsid w:val="300F1248"/>
    <w:rsid w:val="305C6C3D"/>
    <w:rsid w:val="307F5056"/>
    <w:rsid w:val="30976A81"/>
    <w:rsid w:val="3146036B"/>
    <w:rsid w:val="314E7B05"/>
    <w:rsid w:val="318C12F6"/>
    <w:rsid w:val="31987465"/>
    <w:rsid w:val="31AC77B7"/>
    <w:rsid w:val="31D442C3"/>
    <w:rsid w:val="32290B8A"/>
    <w:rsid w:val="323735F2"/>
    <w:rsid w:val="32444BEE"/>
    <w:rsid w:val="3248124E"/>
    <w:rsid w:val="32874D75"/>
    <w:rsid w:val="32BA0C51"/>
    <w:rsid w:val="32E77BD8"/>
    <w:rsid w:val="3305246A"/>
    <w:rsid w:val="33307905"/>
    <w:rsid w:val="334868C9"/>
    <w:rsid w:val="337E4036"/>
    <w:rsid w:val="33AE4708"/>
    <w:rsid w:val="35833474"/>
    <w:rsid w:val="35837DFD"/>
    <w:rsid w:val="359202CF"/>
    <w:rsid w:val="35B30926"/>
    <w:rsid w:val="361879F9"/>
    <w:rsid w:val="361C5BD6"/>
    <w:rsid w:val="36593511"/>
    <w:rsid w:val="36806298"/>
    <w:rsid w:val="36F666FD"/>
    <w:rsid w:val="36FF7C20"/>
    <w:rsid w:val="37493898"/>
    <w:rsid w:val="37660B99"/>
    <w:rsid w:val="377F0D22"/>
    <w:rsid w:val="38C22D9D"/>
    <w:rsid w:val="38D14F51"/>
    <w:rsid w:val="390D0EA0"/>
    <w:rsid w:val="39194863"/>
    <w:rsid w:val="39270A7D"/>
    <w:rsid w:val="393B2A2C"/>
    <w:rsid w:val="39B462F4"/>
    <w:rsid w:val="39B650EF"/>
    <w:rsid w:val="39E96B90"/>
    <w:rsid w:val="3A403DD5"/>
    <w:rsid w:val="3A74251A"/>
    <w:rsid w:val="3AEE19C3"/>
    <w:rsid w:val="3B212C76"/>
    <w:rsid w:val="3B344558"/>
    <w:rsid w:val="3B3A1B15"/>
    <w:rsid w:val="3B570B96"/>
    <w:rsid w:val="3B710AC1"/>
    <w:rsid w:val="3C682428"/>
    <w:rsid w:val="3C8E73DD"/>
    <w:rsid w:val="3CDD1253"/>
    <w:rsid w:val="3CF86435"/>
    <w:rsid w:val="3CF9735F"/>
    <w:rsid w:val="3D097605"/>
    <w:rsid w:val="3D263EFE"/>
    <w:rsid w:val="3D4D39C0"/>
    <w:rsid w:val="3DE96EFA"/>
    <w:rsid w:val="3E212A7E"/>
    <w:rsid w:val="3E230E7D"/>
    <w:rsid w:val="3E246988"/>
    <w:rsid w:val="3E957FA1"/>
    <w:rsid w:val="3F271F0A"/>
    <w:rsid w:val="3F4D432C"/>
    <w:rsid w:val="3FC97087"/>
    <w:rsid w:val="400060C9"/>
    <w:rsid w:val="407772C0"/>
    <w:rsid w:val="40AB544F"/>
    <w:rsid w:val="40D93256"/>
    <w:rsid w:val="410C737B"/>
    <w:rsid w:val="41631301"/>
    <w:rsid w:val="41825028"/>
    <w:rsid w:val="41C46440"/>
    <w:rsid w:val="42586BD6"/>
    <w:rsid w:val="425C1CB2"/>
    <w:rsid w:val="431D2474"/>
    <w:rsid w:val="43485E45"/>
    <w:rsid w:val="443E65D3"/>
    <w:rsid w:val="447421CC"/>
    <w:rsid w:val="44872568"/>
    <w:rsid w:val="448C2E4A"/>
    <w:rsid w:val="449D1EC9"/>
    <w:rsid w:val="44BE12DA"/>
    <w:rsid w:val="44CC25EC"/>
    <w:rsid w:val="454D6269"/>
    <w:rsid w:val="45624364"/>
    <w:rsid w:val="459B6D2C"/>
    <w:rsid w:val="45DD482A"/>
    <w:rsid w:val="460411AF"/>
    <w:rsid w:val="46B34549"/>
    <w:rsid w:val="47854AE7"/>
    <w:rsid w:val="47FF2B30"/>
    <w:rsid w:val="4874505C"/>
    <w:rsid w:val="48A35665"/>
    <w:rsid w:val="49A249CD"/>
    <w:rsid w:val="49C10D2B"/>
    <w:rsid w:val="4A03046D"/>
    <w:rsid w:val="4A26717C"/>
    <w:rsid w:val="4A3E4C2E"/>
    <w:rsid w:val="4AAD3C5F"/>
    <w:rsid w:val="4AB31351"/>
    <w:rsid w:val="4B63693C"/>
    <w:rsid w:val="4B954435"/>
    <w:rsid w:val="4BED264D"/>
    <w:rsid w:val="4C6648E2"/>
    <w:rsid w:val="4CB54EE9"/>
    <w:rsid w:val="4CE61832"/>
    <w:rsid w:val="4D9A252C"/>
    <w:rsid w:val="4DB61222"/>
    <w:rsid w:val="4E144E6E"/>
    <w:rsid w:val="4E4405E1"/>
    <w:rsid w:val="4E6652E1"/>
    <w:rsid w:val="4ECE0172"/>
    <w:rsid w:val="4F4F6099"/>
    <w:rsid w:val="4F80076A"/>
    <w:rsid w:val="4FE62186"/>
    <w:rsid w:val="4FFE5F3B"/>
    <w:rsid w:val="509D1842"/>
    <w:rsid w:val="50EB5523"/>
    <w:rsid w:val="51115C4E"/>
    <w:rsid w:val="516C63F7"/>
    <w:rsid w:val="51AF1B10"/>
    <w:rsid w:val="520B75B7"/>
    <w:rsid w:val="52756174"/>
    <w:rsid w:val="539128D9"/>
    <w:rsid w:val="548F7932"/>
    <w:rsid w:val="54BB6C7E"/>
    <w:rsid w:val="54CC59FB"/>
    <w:rsid w:val="55487231"/>
    <w:rsid w:val="55674A3D"/>
    <w:rsid w:val="55F438B6"/>
    <w:rsid w:val="5665527B"/>
    <w:rsid w:val="568A35F0"/>
    <w:rsid w:val="56DE53DB"/>
    <w:rsid w:val="56FC15F5"/>
    <w:rsid w:val="58032876"/>
    <w:rsid w:val="582C13F1"/>
    <w:rsid w:val="58945669"/>
    <w:rsid w:val="597E49F6"/>
    <w:rsid w:val="598A6D5E"/>
    <w:rsid w:val="598E1CD7"/>
    <w:rsid w:val="59A628A1"/>
    <w:rsid w:val="59AA7910"/>
    <w:rsid w:val="5A0B3122"/>
    <w:rsid w:val="5A342347"/>
    <w:rsid w:val="5A621A5C"/>
    <w:rsid w:val="5A770450"/>
    <w:rsid w:val="5A9A49FB"/>
    <w:rsid w:val="5A9F4737"/>
    <w:rsid w:val="5AD03E72"/>
    <w:rsid w:val="5B1E2376"/>
    <w:rsid w:val="5B4219B2"/>
    <w:rsid w:val="5B8443A0"/>
    <w:rsid w:val="5B921306"/>
    <w:rsid w:val="5BC66FA6"/>
    <w:rsid w:val="5BE018CB"/>
    <w:rsid w:val="5BE07A62"/>
    <w:rsid w:val="5BFB7A79"/>
    <w:rsid w:val="5BFC4898"/>
    <w:rsid w:val="5C1520E5"/>
    <w:rsid w:val="5C853601"/>
    <w:rsid w:val="5CD945FC"/>
    <w:rsid w:val="5CDA3BBB"/>
    <w:rsid w:val="5D211EFD"/>
    <w:rsid w:val="5D3A3315"/>
    <w:rsid w:val="5D56487F"/>
    <w:rsid w:val="5DD7030F"/>
    <w:rsid w:val="5DFA5BA6"/>
    <w:rsid w:val="5E2B4A35"/>
    <w:rsid w:val="5E5F13FB"/>
    <w:rsid w:val="5E8D3E45"/>
    <w:rsid w:val="5EBB452B"/>
    <w:rsid w:val="5EDA046D"/>
    <w:rsid w:val="5EF33755"/>
    <w:rsid w:val="5F181D5A"/>
    <w:rsid w:val="5F2E65C5"/>
    <w:rsid w:val="5F342B25"/>
    <w:rsid w:val="5F3C5591"/>
    <w:rsid w:val="5F926365"/>
    <w:rsid w:val="5F9D0B13"/>
    <w:rsid w:val="60A00B94"/>
    <w:rsid w:val="61016E08"/>
    <w:rsid w:val="61606A1C"/>
    <w:rsid w:val="618D5457"/>
    <w:rsid w:val="61AF0D51"/>
    <w:rsid w:val="61D967BF"/>
    <w:rsid w:val="62464297"/>
    <w:rsid w:val="62991FE0"/>
    <w:rsid w:val="63DE22EC"/>
    <w:rsid w:val="64230FC9"/>
    <w:rsid w:val="643C6529"/>
    <w:rsid w:val="6460191F"/>
    <w:rsid w:val="64910F74"/>
    <w:rsid w:val="649F4840"/>
    <w:rsid w:val="64DB28A5"/>
    <w:rsid w:val="655338D1"/>
    <w:rsid w:val="6556153F"/>
    <w:rsid w:val="661B3092"/>
    <w:rsid w:val="663A7419"/>
    <w:rsid w:val="669C122C"/>
    <w:rsid w:val="66DB6994"/>
    <w:rsid w:val="676447BF"/>
    <w:rsid w:val="67755B92"/>
    <w:rsid w:val="681D761D"/>
    <w:rsid w:val="6861404E"/>
    <w:rsid w:val="687E0AF3"/>
    <w:rsid w:val="69684B84"/>
    <w:rsid w:val="6999708C"/>
    <w:rsid w:val="6A0E2BBD"/>
    <w:rsid w:val="6A275ED9"/>
    <w:rsid w:val="6A30011A"/>
    <w:rsid w:val="6B385B2D"/>
    <w:rsid w:val="6BBD7888"/>
    <w:rsid w:val="6BCB4126"/>
    <w:rsid w:val="6BDF071D"/>
    <w:rsid w:val="6BF06804"/>
    <w:rsid w:val="6C4E516C"/>
    <w:rsid w:val="6C79329D"/>
    <w:rsid w:val="6CB05990"/>
    <w:rsid w:val="6CDE2C7B"/>
    <w:rsid w:val="6CF94568"/>
    <w:rsid w:val="6DC63375"/>
    <w:rsid w:val="6DC75583"/>
    <w:rsid w:val="6E001A51"/>
    <w:rsid w:val="6E6B20D3"/>
    <w:rsid w:val="6EA97E5C"/>
    <w:rsid w:val="6EB45CAC"/>
    <w:rsid w:val="6EED6193"/>
    <w:rsid w:val="6F1E2564"/>
    <w:rsid w:val="6F3B4F58"/>
    <w:rsid w:val="703E4332"/>
    <w:rsid w:val="70A24B4B"/>
    <w:rsid w:val="70C32984"/>
    <w:rsid w:val="70C55357"/>
    <w:rsid w:val="715222CE"/>
    <w:rsid w:val="715C1211"/>
    <w:rsid w:val="71821EB4"/>
    <w:rsid w:val="71CD5D27"/>
    <w:rsid w:val="72444247"/>
    <w:rsid w:val="727A3E4A"/>
    <w:rsid w:val="728121E1"/>
    <w:rsid w:val="72A25E4D"/>
    <w:rsid w:val="72B737D5"/>
    <w:rsid w:val="736510DC"/>
    <w:rsid w:val="73987A28"/>
    <w:rsid w:val="73E536E4"/>
    <w:rsid w:val="73EA3DBC"/>
    <w:rsid w:val="7497042E"/>
    <w:rsid w:val="74EF621C"/>
    <w:rsid w:val="74F74A0A"/>
    <w:rsid w:val="7504000A"/>
    <w:rsid w:val="75400792"/>
    <w:rsid w:val="755244F3"/>
    <w:rsid w:val="75624E11"/>
    <w:rsid w:val="76387DC6"/>
    <w:rsid w:val="769C5ED5"/>
    <w:rsid w:val="76DA59FC"/>
    <w:rsid w:val="76DB1E0E"/>
    <w:rsid w:val="771E205C"/>
    <w:rsid w:val="7745051E"/>
    <w:rsid w:val="77667418"/>
    <w:rsid w:val="77AF52EB"/>
    <w:rsid w:val="77C00C31"/>
    <w:rsid w:val="77DC6D54"/>
    <w:rsid w:val="77FA5EDA"/>
    <w:rsid w:val="78B51073"/>
    <w:rsid w:val="790A53BE"/>
    <w:rsid w:val="792702FB"/>
    <w:rsid w:val="796E2148"/>
    <w:rsid w:val="7993773F"/>
    <w:rsid w:val="79FD2E0A"/>
    <w:rsid w:val="7A1808BD"/>
    <w:rsid w:val="7AA94A62"/>
    <w:rsid w:val="7B551F25"/>
    <w:rsid w:val="7B756EB2"/>
    <w:rsid w:val="7BE33A8E"/>
    <w:rsid w:val="7C14589E"/>
    <w:rsid w:val="7C264DF2"/>
    <w:rsid w:val="7C8A627E"/>
    <w:rsid w:val="7D3003E3"/>
    <w:rsid w:val="7D7E1474"/>
    <w:rsid w:val="7D9879D1"/>
    <w:rsid w:val="7D9972C3"/>
    <w:rsid w:val="7D9D3C24"/>
    <w:rsid w:val="7DBA5ACA"/>
    <w:rsid w:val="7DC23DB1"/>
    <w:rsid w:val="7DC6310D"/>
    <w:rsid w:val="7E010D43"/>
    <w:rsid w:val="7E6F3B0D"/>
    <w:rsid w:val="7EBF0425"/>
    <w:rsid w:val="7EC45E02"/>
    <w:rsid w:val="7F066EF6"/>
    <w:rsid w:val="7F731F22"/>
    <w:rsid w:val="7F821069"/>
    <w:rsid w:val="7FEA3207"/>
    <w:rsid w:val="7FF1649A"/>
    <w:rsid w:val="7FF67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keepNext/>
      <w:keepLines/>
      <w:spacing w:line="576" w:lineRule="auto"/>
      <w:outlineLvl w:val="0"/>
    </w:pPr>
    <w:rPr>
      <w:rFonts w:ascii="宋体" w:hAnsi="宋体"/>
      <w:b/>
      <w:bCs/>
      <w:kern w:val="44"/>
      <w:sz w:val="32"/>
      <w:szCs w:val="44"/>
    </w:rPr>
  </w:style>
  <w:style w:type="paragraph" w:styleId="3">
    <w:name w:val="heading 2"/>
    <w:basedOn w:val="1"/>
    <w:next w:val="1"/>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tLeast"/>
      <w:outlineLvl w:val="2"/>
    </w:pPr>
    <w:rPr>
      <w:b/>
      <w:bCs/>
      <w:sz w:val="32"/>
      <w:szCs w:val="32"/>
    </w:rPr>
  </w:style>
  <w:style w:type="paragraph" w:styleId="5">
    <w:name w:val="heading 4"/>
    <w:basedOn w:val="1"/>
    <w:next w:val="1"/>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ascii="Calibri" w:hAnsi="Calibri" w:eastAsia="宋体" w:cs="Times New Roman"/>
    </w:rPr>
  </w:style>
  <w:style w:type="paragraph" w:styleId="7">
    <w:name w:val="Document Map"/>
    <w:basedOn w:val="1"/>
    <w:link w:val="39"/>
    <w:unhideWhenUsed/>
    <w:qFormat/>
    <w:uiPriority w:val="99"/>
    <w:pPr>
      <w:widowControl/>
      <w:jc w:val="left"/>
    </w:pPr>
    <w:rPr>
      <w:rFonts w:ascii="宋体" w:hAnsi="宋体" w:eastAsia="宋体" w:cs="Times New Roman"/>
      <w:kern w:val="0"/>
      <w:sz w:val="18"/>
      <w:szCs w:val="18"/>
    </w:rPr>
  </w:style>
  <w:style w:type="paragraph" w:styleId="8">
    <w:name w:val="annotation text"/>
    <w:basedOn w:val="1"/>
    <w:link w:val="40"/>
    <w:unhideWhenUsed/>
    <w:qFormat/>
    <w:uiPriority w:val="99"/>
    <w:pPr>
      <w:widowControl/>
      <w:jc w:val="left"/>
    </w:pPr>
    <w:rPr>
      <w:rFonts w:ascii="宋体" w:hAnsi="宋体" w:eastAsia="宋体" w:cs="Times New Roman"/>
      <w:kern w:val="0"/>
      <w:sz w:val="24"/>
      <w:szCs w:val="24"/>
    </w:rPr>
  </w:style>
  <w:style w:type="paragraph" w:styleId="9">
    <w:name w:val="Body Text"/>
    <w:basedOn w:val="1"/>
    <w:link w:val="41"/>
    <w:qFormat/>
    <w:uiPriority w:val="0"/>
    <w:rPr>
      <w:rFonts w:ascii="Times New Roman" w:hAnsi="Times New Roman" w:eastAsia="仿宋_GB2312" w:cs="Times New Roman"/>
      <w:sz w:val="30"/>
      <w:szCs w:val="24"/>
    </w:rPr>
  </w:style>
  <w:style w:type="paragraph" w:styleId="10">
    <w:name w:val="Body Text Indent"/>
    <w:basedOn w:val="1"/>
    <w:unhideWhenUsed/>
    <w:qFormat/>
    <w:uiPriority w:val="99"/>
    <w:pPr>
      <w:widowControl/>
      <w:tabs>
        <w:tab w:val="left" w:pos="0"/>
        <w:tab w:val="left" w:pos="993"/>
        <w:tab w:val="left" w:pos="1134"/>
      </w:tabs>
      <w:spacing w:line="500" w:lineRule="exact"/>
      <w:ind w:firstLine="567"/>
    </w:pPr>
    <w:rPr>
      <w:rFonts w:ascii="宋体"/>
      <w:sz w:val="28"/>
    </w:rPr>
  </w:style>
  <w:style w:type="paragraph" w:styleId="11">
    <w:name w:val="toc 5"/>
    <w:basedOn w:val="1"/>
    <w:next w:val="1"/>
    <w:qFormat/>
    <w:uiPriority w:val="39"/>
    <w:pPr>
      <w:tabs>
        <w:tab w:val="right" w:leader="dot" w:pos="8296"/>
      </w:tabs>
      <w:ind w:left="1050" w:leftChars="500"/>
    </w:pPr>
    <w:rPr>
      <w:rFonts w:ascii="Calibri" w:hAnsi="Calibri" w:eastAsia="宋体" w:cs="Times New Roman"/>
    </w:rPr>
  </w:style>
  <w:style w:type="paragraph" w:styleId="12">
    <w:name w:val="toc 3"/>
    <w:basedOn w:val="1"/>
    <w:next w:val="1"/>
    <w:qFormat/>
    <w:uiPriority w:val="39"/>
    <w:pPr>
      <w:ind w:left="840" w:leftChars="400"/>
    </w:pPr>
    <w:rPr>
      <w:rFonts w:ascii="Calibri" w:hAnsi="Calibri" w:eastAsia="宋体" w:cs="Times New Roman"/>
    </w:rPr>
  </w:style>
  <w:style w:type="paragraph" w:styleId="13">
    <w:name w:val="Plain Text"/>
    <w:basedOn w:val="1"/>
    <w:link w:val="42"/>
    <w:unhideWhenUsed/>
    <w:qFormat/>
    <w:uiPriority w:val="99"/>
    <w:pPr>
      <w:widowControl/>
      <w:jc w:val="left"/>
    </w:pPr>
    <w:rPr>
      <w:rFonts w:ascii="宋体" w:hAnsi="Courier New" w:eastAsia="宋体" w:cs="Courier New"/>
      <w:kern w:val="0"/>
      <w:sz w:val="24"/>
      <w:szCs w:val="21"/>
    </w:rPr>
  </w:style>
  <w:style w:type="paragraph" w:styleId="14">
    <w:name w:val="toc 8"/>
    <w:basedOn w:val="1"/>
    <w:next w:val="1"/>
    <w:unhideWhenUsed/>
    <w:qFormat/>
    <w:uiPriority w:val="39"/>
    <w:pPr>
      <w:ind w:left="2940" w:leftChars="1400"/>
    </w:pPr>
    <w:rPr>
      <w:rFonts w:ascii="Calibri" w:hAnsi="Calibri" w:eastAsia="宋体" w:cs="Times New Roman"/>
    </w:rPr>
  </w:style>
  <w:style w:type="paragraph" w:styleId="15">
    <w:name w:val="Date"/>
    <w:basedOn w:val="1"/>
    <w:next w:val="1"/>
    <w:link w:val="43"/>
    <w:unhideWhenUsed/>
    <w:qFormat/>
    <w:uiPriority w:val="99"/>
    <w:pPr>
      <w:widowControl/>
      <w:ind w:left="100" w:leftChars="2500"/>
      <w:jc w:val="left"/>
    </w:pPr>
    <w:rPr>
      <w:rFonts w:ascii="宋体" w:hAnsi="宋体" w:eastAsia="宋体" w:cs="Times New Roman"/>
      <w:kern w:val="0"/>
      <w:sz w:val="24"/>
      <w:szCs w:val="24"/>
    </w:rPr>
  </w:style>
  <w:style w:type="paragraph" w:styleId="16">
    <w:name w:val="Balloon Text"/>
    <w:basedOn w:val="1"/>
    <w:link w:val="44"/>
    <w:unhideWhenUsed/>
    <w:qFormat/>
    <w:uiPriority w:val="99"/>
    <w:pPr>
      <w:widowControl/>
      <w:jc w:val="left"/>
    </w:pPr>
    <w:rPr>
      <w:rFonts w:ascii="宋体" w:hAnsi="宋体" w:eastAsia="宋体" w:cs="Times New Roman"/>
      <w:kern w:val="0"/>
      <w:sz w:val="18"/>
      <w:szCs w:val="18"/>
    </w:rPr>
  </w:style>
  <w:style w:type="paragraph" w:styleId="17">
    <w:name w:val="footer"/>
    <w:basedOn w:val="1"/>
    <w:link w:val="45"/>
    <w:unhideWhenUsed/>
    <w:qFormat/>
    <w:uiPriority w:val="0"/>
    <w:pPr>
      <w:tabs>
        <w:tab w:val="center" w:pos="4153"/>
        <w:tab w:val="right" w:pos="8306"/>
      </w:tabs>
      <w:snapToGrid w:val="0"/>
      <w:jc w:val="left"/>
    </w:pPr>
    <w:rPr>
      <w:sz w:val="18"/>
      <w:szCs w:val="18"/>
    </w:rPr>
  </w:style>
  <w:style w:type="paragraph" w:styleId="18">
    <w:name w:val="header"/>
    <w:basedOn w:val="1"/>
    <w:link w:val="46"/>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19">
    <w:name w:val="toc 1"/>
    <w:basedOn w:val="1"/>
    <w:next w:val="1"/>
    <w:unhideWhenUsed/>
    <w:qFormat/>
    <w:uiPriority w:val="39"/>
    <w:pPr>
      <w:widowControl/>
      <w:jc w:val="left"/>
    </w:pPr>
    <w:rPr>
      <w:rFonts w:ascii="宋体" w:hAnsi="宋体" w:eastAsia="黑体" w:cs="宋体"/>
      <w:kern w:val="0"/>
      <w:sz w:val="28"/>
      <w:szCs w:val="24"/>
    </w:rPr>
  </w:style>
  <w:style w:type="paragraph" w:styleId="20">
    <w:name w:val="toc 4"/>
    <w:basedOn w:val="1"/>
    <w:next w:val="1"/>
    <w:qFormat/>
    <w:uiPriority w:val="39"/>
    <w:pPr>
      <w:tabs>
        <w:tab w:val="left" w:pos="1890"/>
        <w:tab w:val="right" w:leader="dot" w:pos="8296"/>
      </w:tabs>
      <w:ind w:left="630" w:leftChars="300"/>
    </w:pPr>
    <w:rPr>
      <w:rFonts w:ascii="Calibri" w:hAnsi="Calibri" w:eastAsia="宋体" w:cs="Times New Roman"/>
    </w:rPr>
  </w:style>
  <w:style w:type="paragraph" w:styleId="21">
    <w:name w:val="Subtitle"/>
    <w:basedOn w:val="1"/>
    <w:next w:val="1"/>
    <w:link w:val="47"/>
    <w:qFormat/>
    <w:uiPriority w:val="11"/>
    <w:pPr>
      <w:widowControl/>
      <w:spacing w:before="240" w:after="60" w:line="312" w:lineRule="auto"/>
      <w:jc w:val="center"/>
      <w:outlineLvl w:val="1"/>
    </w:pPr>
    <w:rPr>
      <w:rFonts w:ascii="Calibri Light" w:hAnsi="Calibri Light" w:eastAsia="宋体" w:cs="Times New Roman"/>
      <w:b/>
      <w:bCs/>
      <w:kern w:val="28"/>
      <w:sz w:val="32"/>
      <w:szCs w:val="32"/>
    </w:rPr>
  </w:style>
  <w:style w:type="paragraph" w:styleId="22">
    <w:name w:val="toc 6"/>
    <w:basedOn w:val="1"/>
    <w:next w:val="1"/>
    <w:unhideWhenUsed/>
    <w:qFormat/>
    <w:uiPriority w:val="39"/>
    <w:pPr>
      <w:ind w:left="2100" w:leftChars="1000"/>
    </w:pPr>
    <w:rPr>
      <w:rFonts w:ascii="Calibri" w:hAnsi="Calibri" w:eastAsia="宋体" w:cs="Times New Roman"/>
    </w:rPr>
  </w:style>
  <w:style w:type="paragraph" w:styleId="23">
    <w:name w:val="toc 2"/>
    <w:basedOn w:val="1"/>
    <w:next w:val="1"/>
    <w:unhideWhenUsed/>
    <w:qFormat/>
    <w:uiPriority w:val="39"/>
    <w:pPr>
      <w:widowControl/>
      <w:ind w:left="420" w:leftChars="200"/>
      <w:jc w:val="left"/>
    </w:pPr>
    <w:rPr>
      <w:rFonts w:ascii="宋体" w:hAnsi="宋体" w:eastAsia="宋体" w:cs="宋体"/>
      <w:kern w:val="0"/>
      <w:sz w:val="24"/>
      <w:szCs w:val="24"/>
    </w:rPr>
  </w:style>
  <w:style w:type="paragraph" w:styleId="24">
    <w:name w:val="toc 9"/>
    <w:basedOn w:val="1"/>
    <w:next w:val="1"/>
    <w:unhideWhenUsed/>
    <w:qFormat/>
    <w:uiPriority w:val="39"/>
    <w:pPr>
      <w:ind w:left="3360" w:leftChars="1600"/>
    </w:pPr>
    <w:rPr>
      <w:rFonts w:ascii="Calibri" w:hAnsi="Calibri" w:eastAsia="宋体" w:cs="Times New Roman"/>
    </w:rPr>
  </w:style>
  <w:style w:type="paragraph" w:styleId="2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6">
    <w:name w:val="Title"/>
    <w:basedOn w:val="1"/>
    <w:next w:val="1"/>
    <w:link w:val="48"/>
    <w:qFormat/>
    <w:uiPriority w:val="10"/>
    <w:pPr>
      <w:widowControl/>
      <w:spacing w:before="60" w:after="60"/>
      <w:jc w:val="center"/>
      <w:outlineLvl w:val="0"/>
    </w:pPr>
    <w:rPr>
      <w:rFonts w:ascii="Cambria" w:hAnsi="Cambria" w:eastAsia="宋体" w:cs="Times New Roman"/>
      <w:b/>
      <w:bCs/>
      <w:kern w:val="0"/>
      <w:sz w:val="24"/>
      <w:szCs w:val="32"/>
    </w:rPr>
  </w:style>
  <w:style w:type="paragraph" w:styleId="27">
    <w:name w:val="annotation subject"/>
    <w:basedOn w:val="8"/>
    <w:next w:val="8"/>
    <w:link w:val="49"/>
    <w:unhideWhenUsed/>
    <w:qFormat/>
    <w:uiPriority w:val="99"/>
    <w:rPr>
      <w:b/>
      <w:bCs/>
    </w:rPr>
  </w:style>
  <w:style w:type="paragraph" w:styleId="28">
    <w:name w:val="Body Text First Indent 2"/>
    <w:basedOn w:val="10"/>
    <w:unhideWhenUsed/>
    <w:qFormat/>
    <w:uiPriority w:val="99"/>
    <w:pPr>
      <w:widowControl w:val="0"/>
      <w:adjustRightInd w:val="0"/>
      <w:spacing w:line="312" w:lineRule="atLeast"/>
      <w:ind w:left="420" w:leftChars="200" w:firstLine="420" w:firstLineChars="200"/>
      <w:textAlignment w:val="baseline"/>
    </w:pPr>
    <w:rPr>
      <w:sz w:val="21"/>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0"/>
    <w:rPr>
      <w:b/>
    </w:rPr>
  </w:style>
  <w:style w:type="character" w:styleId="33">
    <w:name w:val="page number"/>
    <w:basedOn w:val="31"/>
    <w:unhideWhenUsed/>
    <w:qFormat/>
    <w:uiPriority w:val="99"/>
  </w:style>
  <w:style w:type="character" w:styleId="34">
    <w:name w:val="FollowedHyperlink"/>
    <w:unhideWhenUsed/>
    <w:qFormat/>
    <w:uiPriority w:val="99"/>
    <w:rPr>
      <w:color w:val="800080"/>
      <w:u w:val="single"/>
    </w:rPr>
  </w:style>
  <w:style w:type="character" w:styleId="35">
    <w:name w:val="Hyperlink"/>
    <w:basedOn w:val="31"/>
    <w:unhideWhenUsed/>
    <w:qFormat/>
    <w:uiPriority w:val="99"/>
    <w:rPr>
      <w:color w:val="3D3D3D"/>
      <w:u w:val="none"/>
    </w:rPr>
  </w:style>
  <w:style w:type="character" w:styleId="36">
    <w:name w:val="annotation reference"/>
    <w:unhideWhenUsed/>
    <w:qFormat/>
    <w:uiPriority w:val="99"/>
    <w:rPr>
      <w:sz w:val="21"/>
      <w:szCs w:val="21"/>
    </w:rPr>
  </w:style>
  <w:style w:type="paragraph" w:customStyle="1" w:styleId="37">
    <w:name w:val="Char"/>
    <w:basedOn w:val="1"/>
    <w:qFormat/>
    <w:uiPriority w:val="0"/>
    <w:pPr>
      <w:widowControl/>
      <w:spacing w:line="240" w:lineRule="exact"/>
      <w:jc w:val="left"/>
    </w:pPr>
  </w:style>
  <w:style w:type="character" w:customStyle="1" w:styleId="38">
    <w:name w:val="标题 1 Char"/>
    <w:link w:val="2"/>
    <w:qFormat/>
    <w:uiPriority w:val="9"/>
    <w:rPr>
      <w:rFonts w:ascii="宋体" w:hAnsi="宋体"/>
      <w:b/>
      <w:bCs/>
      <w:kern w:val="44"/>
      <w:sz w:val="32"/>
      <w:szCs w:val="44"/>
    </w:rPr>
  </w:style>
  <w:style w:type="character" w:customStyle="1" w:styleId="39">
    <w:name w:val="文档结构图 Char"/>
    <w:basedOn w:val="31"/>
    <w:link w:val="7"/>
    <w:qFormat/>
    <w:uiPriority w:val="99"/>
    <w:rPr>
      <w:rFonts w:ascii="宋体" w:hAnsi="宋体" w:eastAsia="宋体" w:cs="Times New Roman"/>
      <w:sz w:val="18"/>
      <w:szCs w:val="18"/>
    </w:rPr>
  </w:style>
  <w:style w:type="character" w:customStyle="1" w:styleId="40">
    <w:name w:val="批注文字 Char"/>
    <w:basedOn w:val="31"/>
    <w:link w:val="8"/>
    <w:qFormat/>
    <w:uiPriority w:val="99"/>
    <w:rPr>
      <w:rFonts w:ascii="宋体" w:hAnsi="宋体" w:eastAsia="宋体" w:cs="Times New Roman"/>
      <w:sz w:val="24"/>
      <w:szCs w:val="24"/>
    </w:rPr>
  </w:style>
  <w:style w:type="character" w:customStyle="1" w:styleId="41">
    <w:name w:val="正文文本 Char"/>
    <w:basedOn w:val="31"/>
    <w:link w:val="9"/>
    <w:qFormat/>
    <w:uiPriority w:val="0"/>
    <w:rPr>
      <w:rFonts w:ascii="Times New Roman" w:hAnsi="Times New Roman" w:eastAsia="仿宋_GB2312" w:cs="Times New Roman"/>
      <w:kern w:val="2"/>
      <w:sz w:val="30"/>
      <w:szCs w:val="24"/>
    </w:rPr>
  </w:style>
  <w:style w:type="character" w:customStyle="1" w:styleId="42">
    <w:name w:val="纯文本 Char"/>
    <w:basedOn w:val="31"/>
    <w:link w:val="13"/>
    <w:qFormat/>
    <w:uiPriority w:val="99"/>
    <w:rPr>
      <w:rFonts w:ascii="宋体" w:hAnsi="Courier New" w:eastAsia="宋体" w:cs="Courier New"/>
      <w:sz w:val="24"/>
      <w:szCs w:val="21"/>
    </w:rPr>
  </w:style>
  <w:style w:type="character" w:customStyle="1" w:styleId="43">
    <w:name w:val="日期 Char"/>
    <w:basedOn w:val="31"/>
    <w:link w:val="15"/>
    <w:qFormat/>
    <w:uiPriority w:val="99"/>
    <w:rPr>
      <w:rFonts w:ascii="宋体" w:hAnsi="宋体" w:eastAsia="宋体" w:cs="Times New Roman"/>
      <w:sz w:val="24"/>
      <w:szCs w:val="24"/>
    </w:rPr>
  </w:style>
  <w:style w:type="character" w:customStyle="1" w:styleId="44">
    <w:name w:val="批注框文本 Char"/>
    <w:basedOn w:val="31"/>
    <w:link w:val="16"/>
    <w:qFormat/>
    <w:uiPriority w:val="99"/>
    <w:rPr>
      <w:rFonts w:ascii="宋体" w:hAnsi="宋体" w:eastAsia="宋体" w:cs="Times New Roman"/>
      <w:sz w:val="18"/>
      <w:szCs w:val="18"/>
    </w:rPr>
  </w:style>
  <w:style w:type="character" w:customStyle="1" w:styleId="45">
    <w:name w:val="页脚 Char"/>
    <w:link w:val="17"/>
    <w:qFormat/>
    <w:uiPriority w:val="0"/>
    <w:rPr>
      <w:kern w:val="2"/>
      <w:sz w:val="18"/>
      <w:szCs w:val="18"/>
    </w:rPr>
  </w:style>
  <w:style w:type="character" w:customStyle="1" w:styleId="46">
    <w:name w:val="页眉 Char"/>
    <w:link w:val="18"/>
    <w:qFormat/>
    <w:uiPriority w:val="99"/>
    <w:rPr>
      <w:rFonts w:ascii="Times New Roman" w:hAnsi="Times New Roman"/>
      <w:kern w:val="2"/>
      <w:sz w:val="18"/>
      <w:szCs w:val="22"/>
    </w:rPr>
  </w:style>
  <w:style w:type="character" w:customStyle="1" w:styleId="47">
    <w:name w:val="副标题 Char"/>
    <w:basedOn w:val="31"/>
    <w:link w:val="21"/>
    <w:qFormat/>
    <w:uiPriority w:val="11"/>
    <w:rPr>
      <w:rFonts w:ascii="Calibri Light" w:hAnsi="Calibri Light" w:eastAsia="宋体" w:cs="Times New Roman"/>
      <w:b/>
      <w:bCs/>
      <w:kern w:val="28"/>
      <w:sz w:val="32"/>
      <w:szCs w:val="32"/>
    </w:rPr>
  </w:style>
  <w:style w:type="character" w:customStyle="1" w:styleId="48">
    <w:name w:val="标题 Char"/>
    <w:basedOn w:val="31"/>
    <w:link w:val="26"/>
    <w:qFormat/>
    <w:uiPriority w:val="10"/>
    <w:rPr>
      <w:rFonts w:ascii="Cambria" w:hAnsi="Cambria" w:eastAsia="宋体" w:cs="Times New Roman"/>
      <w:b/>
      <w:bCs/>
      <w:sz w:val="24"/>
      <w:szCs w:val="32"/>
    </w:rPr>
  </w:style>
  <w:style w:type="character" w:customStyle="1" w:styleId="49">
    <w:name w:val="批注主题 Char"/>
    <w:basedOn w:val="40"/>
    <w:link w:val="27"/>
    <w:qFormat/>
    <w:uiPriority w:val="99"/>
    <w:rPr>
      <w:rFonts w:ascii="宋体" w:hAnsi="宋体" w:eastAsia="宋体" w:cs="Times New Roman"/>
      <w:b/>
      <w:bCs/>
      <w:sz w:val="24"/>
      <w:szCs w:val="24"/>
    </w:rPr>
  </w:style>
  <w:style w:type="character" w:customStyle="1" w:styleId="50">
    <w:name w:val="15"/>
    <w:qFormat/>
    <w:uiPriority w:val="0"/>
    <w:rPr>
      <w:rFonts w:hint="default" w:ascii="Times New Roman" w:hAnsi="Times New Roman" w:cs="Times New Roman"/>
      <w:color w:val="464445"/>
      <w:u w:val="none"/>
    </w:rPr>
  </w:style>
  <w:style w:type="paragraph" w:customStyle="1" w:styleId="51">
    <w:name w:val="p17"/>
    <w:basedOn w:val="1"/>
    <w:qFormat/>
    <w:uiPriority w:val="0"/>
    <w:pPr>
      <w:widowControl/>
    </w:pPr>
    <w:rPr>
      <w:rFonts w:ascii="Times New Roman" w:hAnsi="Times New Roman" w:eastAsia="宋体" w:cs="Times New Roman"/>
      <w:kern w:val="0"/>
      <w:szCs w:val="21"/>
    </w:rPr>
  </w:style>
  <w:style w:type="paragraph" w:customStyle="1" w:styleId="52">
    <w:name w:val="tiao"/>
    <w:basedOn w:val="1"/>
    <w:qFormat/>
    <w:uiPriority w:val="0"/>
    <w:pPr>
      <w:widowControl/>
      <w:shd w:val="clear" w:color="auto" w:fill="AFEEEE"/>
      <w:spacing w:before="100" w:beforeAutospacing="1" w:after="100" w:afterAutospacing="1"/>
      <w:jc w:val="left"/>
    </w:pPr>
    <w:rPr>
      <w:rFonts w:ascii="宋体" w:hAnsi="宋体" w:eastAsia="宋体" w:cs="宋体"/>
      <w:i/>
      <w:iCs/>
      <w:smallCaps/>
      <w:color w:val="6600CC"/>
      <w:kern w:val="0"/>
      <w:sz w:val="20"/>
      <w:szCs w:val="20"/>
    </w:rPr>
  </w:style>
  <w:style w:type="paragraph" w:customStyle="1" w:styleId="53">
    <w:name w:val="content"/>
    <w:basedOn w:val="1"/>
    <w:qFormat/>
    <w:uiPriority w:val="0"/>
    <w:pPr>
      <w:widowControl/>
      <w:spacing w:before="100" w:beforeAutospacing="1" w:after="100" w:afterAutospacing="1" w:line="384" w:lineRule="auto"/>
      <w:jc w:val="left"/>
    </w:pPr>
    <w:rPr>
      <w:rFonts w:ascii="宋体" w:hAnsi="宋体" w:eastAsia="宋体" w:cs="宋体"/>
      <w:kern w:val="0"/>
      <w:sz w:val="18"/>
      <w:szCs w:val="18"/>
    </w:rPr>
  </w:style>
  <w:style w:type="paragraph" w:customStyle="1" w:styleId="54">
    <w:name w:val="tiaonoa"/>
    <w:basedOn w:val="1"/>
    <w:qFormat/>
    <w:uiPriority w:val="0"/>
    <w:pPr>
      <w:widowControl/>
      <w:spacing w:before="100" w:beforeAutospacing="1" w:after="100" w:afterAutospacing="1"/>
      <w:jc w:val="left"/>
    </w:pPr>
    <w:rPr>
      <w:rFonts w:ascii="宋体" w:hAnsi="宋体" w:eastAsia="宋体" w:cs="宋体"/>
      <w:b/>
      <w:bCs/>
      <w:smallCaps/>
      <w:color w:val="000000"/>
      <w:kern w:val="0"/>
      <w:sz w:val="18"/>
      <w:szCs w:val="18"/>
    </w:rPr>
  </w:style>
  <w:style w:type="paragraph" w:customStyle="1" w:styleId="55">
    <w:name w:val="p0"/>
    <w:basedOn w:val="1"/>
    <w:qFormat/>
    <w:uiPriority w:val="0"/>
    <w:pPr>
      <w:widowControl/>
    </w:pPr>
    <w:rPr>
      <w:rFonts w:ascii="Times New Roman" w:hAnsi="Times New Roman" w:eastAsia="宋体" w:cs="Times New Roman"/>
      <w:kern w:val="0"/>
      <w:szCs w:val="21"/>
    </w:rPr>
  </w:style>
  <w:style w:type="paragraph" w:customStyle="1" w:styleId="56">
    <w:name w:val="_Style 51"/>
    <w:basedOn w:val="1"/>
    <w:qFormat/>
    <w:uiPriority w:val="0"/>
    <w:pPr>
      <w:widowControl/>
      <w:jc w:val="left"/>
    </w:pPr>
    <w:rPr>
      <w:rFonts w:ascii="宋体" w:hAnsi="宋体" w:eastAsia="宋体" w:cs="宋体"/>
      <w:kern w:val="0"/>
      <w:sz w:val="24"/>
      <w:szCs w:val="24"/>
    </w:rPr>
  </w:style>
  <w:style w:type="paragraph" w:customStyle="1" w:styleId="57">
    <w:name w:val="tiaoyin"/>
    <w:basedOn w:val="1"/>
    <w:qFormat/>
    <w:uiPriority w:val="0"/>
    <w:pPr>
      <w:widowControl/>
      <w:spacing w:before="100" w:beforeAutospacing="1" w:after="100" w:afterAutospacing="1"/>
      <w:jc w:val="left"/>
    </w:pPr>
    <w:rPr>
      <w:rFonts w:ascii="宋体" w:hAnsi="宋体" w:eastAsia="宋体" w:cs="宋体"/>
      <w:smallCaps/>
      <w:color w:val="FF0000"/>
      <w:kern w:val="0"/>
      <w:sz w:val="20"/>
      <w:szCs w:val="20"/>
    </w:rPr>
  </w:style>
  <w:style w:type="paragraph" w:customStyle="1" w:styleId="58">
    <w:name w:val="TOC 标题1"/>
    <w:basedOn w:val="2"/>
    <w:next w:val="1"/>
    <w:qFormat/>
    <w:uiPriority w:val="0"/>
    <w:pPr>
      <w:spacing w:before="340" w:after="330"/>
      <w:outlineLvl w:val="9"/>
    </w:pPr>
    <w:rPr>
      <w:rFonts w:ascii="Calibri" w:hAnsi="Calibri" w:eastAsia="宋体" w:cs="Times New Roman"/>
      <w:sz w:val="44"/>
    </w:rPr>
  </w:style>
  <w:style w:type="paragraph" w:customStyle="1" w:styleId="59">
    <w:name w:val="zhang"/>
    <w:basedOn w:val="1"/>
    <w:qFormat/>
    <w:uiPriority w:val="0"/>
    <w:pPr>
      <w:widowControl/>
      <w:spacing w:before="100" w:beforeAutospacing="1" w:after="100" w:afterAutospacing="1"/>
      <w:jc w:val="left"/>
    </w:pPr>
    <w:rPr>
      <w:rFonts w:ascii="宋体" w:hAnsi="宋体" w:eastAsia="宋体" w:cs="宋体"/>
      <w:b/>
      <w:bCs/>
      <w:smallCaps/>
      <w:color w:val="000000"/>
      <w:kern w:val="0"/>
      <w:sz w:val="20"/>
      <w:szCs w:val="20"/>
    </w:rPr>
  </w:style>
  <w:style w:type="paragraph" w:customStyle="1" w:styleId="60">
    <w:name w:val="mtitle"/>
    <w:basedOn w:val="1"/>
    <w:qFormat/>
    <w:uiPriority w:val="0"/>
    <w:pPr>
      <w:widowControl/>
      <w:spacing w:before="100" w:beforeAutospacing="1" w:after="100" w:afterAutospacing="1" w:line="336" w:lineRule="auto"/>
      <w:jc w:val="left"/>
    </w:pPr>
    <w:rPr>
      <w:rFonts w:ascii="宋体" w:hAnsi="宋体" w:eastAsia="宋体" w:cs="宋体"/>
      <w:b/>
      <w:bCs/>
      <w:smallCaps/>
      <w:color w:val="000000"/>
      <w:kern w:val="0"/>
      <w:sz w:val="20"/>
      <w:szCs w:val="20"/>
    </w:rPr>
  </w:style>
  <w:style w:type="paragraph" w:customStyle="1" w:styleId="61">
    <w:name w:val="stitle"/>
    <w:basedOn w:val="1"/>
    <w:qFormat/>
    <w:uiPriority w:val="0"/>
    <w:pPr>
      <w:widowControl/>
      <w:spacing w:before="100" w:beforeAutospacing="1" w:after="100" w:afterAutospacing="1"/>
      <w:jc w:val="left"/>
    </w:pPr>
    <w:rPr>
      <w:rFonts w:ascii="宋体" w:hAnsi="宋体" w:eastAsia="宋体" w:cs="宋体"/>
      <w:smallCaps/>
      <w:color w:val="000000"/>
      <w:kern w:val="0"/>
      <w:sz w:val="20"/>
      <w:szCs w:val="20"/>
    </w:rPr>
  </w:style>
  <w:style w:type="paragraph" w:customStyle="1" w:styleId="62">
    <w:name w:val="mnotes"/>
    <w:basedOn w:val="1"/>
    <w:qFormat/>
    <w:uiPriority w:val="0"/>
    <w:pPr>
      <w:widowControl/>
      <w:shd w:val="clear" w:color="auto" w:fill="AFEEEE"/>
      <w:spacing w:before="100" w:beforeAutospacing="1" w:after="100" w:afterAutospacing="1" w:line="336" w:lineRule="auto"/>
      <w:jc w:val="left"/>
    </w:pPr>
    <w:rPr>
      <w:rFonts w:ascii="宋体" w:hAnsi="宋体" w:eastAsia="宋体" w:cs="宋体"/>
      <w:smallCaps/>
      <w:color w:val="008080"/>
      <w:kern w:val="0"/>
      <w:sz w:val="20"/>
      <w:szCs w:val="20"/>
    </w:rPr>
  </w:style>
  <w:style w:type="paragraph" w:customStyle="1" w:styleId="63">
    <w:name w:val="Char Char1 Char Char Char"/>
    <w:basedOn w:val="1"/>
    <w:qFormat/>
    <w:uiPriority w:val="0"/>
    <w:pPr>
      <w:widowControl/>
      <w:jc w:val="left"/>
    </w:pPr>
    <w:rPr>
      <w:rFonts w:ascii="宋体" w:hAnsi="宋体" w:eastAsia="宋体" w:cs="宋体"/>
      <w:kern w:val="0"/>
      <w:sz w:val="24"/>
      <w:szCs w:val="24"/>
    </w:rPr>
  </w:style>
  <w:style w:type="paragraph" w:customStyle="1" w:styleId="64">
    <w:name w:val="纯文本1"/>
    <w:basedOn w:val="1"/>
    <w:qFormat/>
    <w:uiPriority w:val="0"/>
    <w:pPr>
      <w:adjustRightInd w:val="0"/>
      <w:jc w:val="left"/>
      <w:textAlignment w:val="baseline"/>
    </w:pPr>
    <w:rPr>
      <w:rFonts w:ascii="宋体"/>
      <w:kern w:val="0"/>
      <w:sz w:val="20"/>
    </w:rPr>
  </w:style>
  <w:style w:type="paragraph" w:customStyle="1" w:styleId="65">
    <w:name w:val="列出段落1"/>
    <w:basedOn w:val="1"/>
    <w:qFormat/>
    <w:uiPriority w:val="1"/>
    <w:pPr>
      <w:spacing w:before="139"/>
      <w:ind w:left="1162" w:hanging="525"/>
    </w:pPr>
    <w:rPr>
      <w:rFonts w:ascii="宋体" w:hAnsi="宋体" w:eastAsia="宋体" w:cs="宋体"/>
      <w:lang w:val="zh-CN" w:bidi="zh-CN"/>
    </w:rPr>
  </w:style>
  <w:style w:type="paragraph" w:customStyle="1" w:styleId="66">
    <w:name w:val="7正文（锐）"/>
    <w:basedOn w:val="1"/>
    <w:qFormat/>
    <w:uiPriority w:val="0"/>
    <w:pPr>
      <w:topLinePunct/>
      <w:spacing w:line="360" w:lineRule="auto"/>
      <w:ind w:firstLine="480" w:firstLineChars="200"/>
    </w:pPr>
    <w:rPr>
      <w:rFonts w:ascii="Times New Roman" w:hAnsi="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5561</Words>
  <Characters>5724</Characters>
  <Lines>31</Lines>
  <Paragraphs>8</Paragraphs>
  <TotalTime>388</TotalTime>
  <ScaleCrop>false</ScaleCrop>
  <LinksUpToDate>false</LinksUpToDate>
  <CharactersWithSpaces>6362</CharactersWithSpaces>
  <Application>WPS Office_11.8.2.12287_F1E327BC-269C-435d-A152-05C5408002CA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2022-06-02T08:08:00Z</dcterms:created>
  <dc:creator>Administrator</dc:creator>
  <cp:lastModifiedBy>Administrator</cp:lastModifiedBy>
  <cp:lastPrinted>2024-11-27T04:14:00Z</cp:lastPrinted>
  <dcterms:modified xsi:type="dcterms:W3CDTF">2024-12-04T01:15:23Z</dcterms:modified>
  <dc:title>中国邮政集团公司南平市分公司</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2052-11.8.2.12287</vt:lpwstr>
  </property>
  <property fmtid="{D5CDD505-2E9C-101B-9397-08002B2CF9AE}" pid="3" name="ICV">
    <vt:lpwstr>367656B4772742C492D4B7CF6A72F92C</vt:lpwstr>
  </property>
</Properties>
</file>